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1E8" w:rsidRPr="008C2153" w:rsidRDefault="005751E8" w:rsidP="008C2153">
      <w:pPr>
        <w:jc w:val="both"/>
        <w:rPr>
          <w:rFonts w:ascii="Arial" w:hAnsi="Arial" w:cs="Arial"/>
          <w:sz w:val="24"/>
          <w:szCs w:val="24"/>
        </w:rPr>
      </w:pPr>
    </w:p>
    <w:p w:rsidR="00FF43C2" w:rsidRPr="008C2153" w:rsidRDefault="00FF43C2" w:rsidP="008C2153">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8C2153">
        <w:rPr>
          <w:rFonts w:ascii="Arial" w:hAnsi="Arial" w:cs="Arial"/>
          <w:b/>
          <w:sz w:val="24"/>
          <w:szCs w:val="24"/>
        </w:rPr>
        <w:t>E6.2 - REALISATION, MISE EN SERVICE D’UN PROJET</w:t>
      </w:r>
    </w:p>
    <w:p w:rsidR="00FF43C2" w:rsidRPr="008C2153" w:rsidRDefault="00FF43C2" w:rsidP="008C2153">
      <w:pPr>
        <w:jc w:val="both"/>
        <w:rPr>
          <w:rFonts w:ascii="Arial" w:hAnsi="Arial" w:cs="Arial"/>
          <w:sz w:val="24"/>
          <w:szCs w:val="24"/>
        </w:rPr>
      </w:pPr>
    </w:p>
    <w:p w:rsidR="00FF43C2" w:rsidRPr="008C2153" w:rsidRDefault="00FF43C2" w:rsidP="008C2153">
      <w:pPr>
        <w:pStyle w:val="Titre1"/>
        <w:numPr>
          <w:ilvl w:val="0"/>
          <w:numId w:val="26"/>
        </w:numPr>
        <w:spacing w:before="0"/>
        <w:jc w:val="both"/>
        <w:rPr>
          <w:rFonts w:ascii="Arial" w:hAnsi="Arial" w:cs="Arial"/>
          <w:sz w:val="24"/>
          <w:szCs w:val="24"/>
        </w:rPr>
      </w:pPr>
      <w:r w:rsidRPr="008C2153">
        <w:rPr>
          <w:rFonts w:ascii="Arial" w:hAnsi="Arial" w:cs="Arial"/>
          <w:sz w:val="24"/>
          <w:szCs w:val="24"/>
        </w:rPr>
        <w:t>Objectif</w:t>
      </w:r>
    </w:p>
    <w:p w:rsidR="00FF43C2" w:rsidRPr="008C2153" w:rsidRDefault="00FF43C2" w:rsidP="008C2153">
      <w:pPr>
        <w:pStyle w:val="Standard"/>
        <w:spacing w:line="276" w:lineRule="auto"/>
        <w:ind w:left="567"/>
        <w:jc w:val="both"/>
        <w:rPr>
          <w:rFonts w:ascii="Arial" w:hAnsi="Arial" w:cs="Arial"/>
          <w:color w:val="000000" w:themeColor="text1"/>
        </w:rPr>
      </w:pPr>
      <w:r w:rsidRPr="008C2153">
        <w:rPr>
          <w:rFonts w:ascii="Arial" w:hAnsi="Arial" w:cs="Arial"/>
          <w:color w:val="000000" w:themeColor="text1"/>
        </w:rPr>
        <w:t>Cette épreuve permet de valider tout ou partie des compétences en relation avec le pôle d’activité « réalisation, mise en service d’un projet » :</w:t>
      </w:r>
    </w:p>
    <w:p w:rsidR="00FF43C2" w:rsidRPr="008C2153" w:rsidRDefault="00FF43C2" w:rsidP="008C2153">
      <w:pPr>
        <w:pStyle w:val="Paragraphecourant"/>
        <w:widowControl w:val="0"/>
        <w:numPr>
          <w:ilvl w:val="0"/>
          <w:numId w:val="11"/>
        </w:numPr>
        <w:adjustRightInd w:val="0"/>
        <w:spacing w:line="276" w:lineRule="auto"/>
        <w:ind w:left="1276"/>
        <w:jc w:val="both"/>
        <w:rPr>
          <w:rFonts w:ascii="Arial" w:hAnsi="Arial" w:cs="Arial"/>
          <w:color w:val="000000" w:themeColor="text1"/>
          <w:sz w:val="24"/>
          <w:szCs w:val="24"/>
        </w:rPr>
      </w:pPr>
      <w:r w:rsidRPr="008C2153">
        <w:rPr>
          <w:rFonts w:ascii="Arial" w:hAnsi="Arial" w:cs="Arial"/>
          <w:b/>
          <w:color w:val="000000" w:themeColor="text1"/>
          <w:sz w:val="24"/>
          <w:szCs w:val="24"/>
        </w:rPr>
        <w:t>C4 :</w:t>
      </w:r>
      <w:r w:rsidRPr="008C2153">
        <w:rPr>
          <w:rFonts w:ascii="Arial" w:hAnsi="Arial" w:cs="Arial"/>
          <w:color w:val="000000" w:themeColor="text1"/>
          <w:sz w:val="24"/>
          <w:szCs w:val="24"/>
        </w:rPr>
        <w:t xml:space="preserve"> communiquer de manière adaptée à l'oral, à l'écrit, y compris en langue anglaise</w:t>
      </w:r>
      <w:r w:rsidR="008C2153">
        <w:rPr>
          <w:rFonts w:ascii="Arial" w:hAnsi="Arial" w:cs="Arial"/>
          <w:color w:val="000000" w:themeColor="text1"/>
          <w:sz w:val="24"/>
          <w:szCs w:val="24"/>
        </w:rPr>
        <w:t> ;</w:t>
      </w:r>
    </w:p>
    <w:p w:rsidR="00FF43C2" w:rsidRPr="008C2153" w:rsidRDefault="00FF43C2" w:rsidP="008C2153">
      <w:pPr>
        <w:pStyle w:val="Paragraphecourant"/>
        <w:widowControl w:val="0"/>
        <w:numPr>
          <w:ilvl w:val="0"/>
          <w:numId w:val="11"/>
        </w:numPr>
        <w:adjustRightInd w:val="0"/>
        <w:spacing w:line="276" w:lineRule="auto"/>
        <w:ind w:left="1276"/>
        <w:jc w:val="both"/>
        <w:rPr>
          <w:rFonts w:ascii="Arial" w:hAnsi="Arial" w:cs="Arial"/>
          <w:color w:val="000000" w:themeColor="text1"/>
          <w:sz w:val="24"/>
          <w:szCs w:val="24"/>
        </w:rPr>
      </w:pPr>
      <w:r w:rsidRPr="008C2153">
        <w:rPr>
          <w:rFonts w:ascii="Arial" w:hAnsi="Arial" w:cs="Arial"/>
          <w:b/>
          <w:color w:val="000000" w:themeColor="text1"/>
          <w:sz w:val="24"/>
          <w:szCs w:val="24"/>
        </w:rPr>
        <w:t>C14 :</w:t>
      </w:r>
      <w:r w:rsidRPr="008C2153">
        <w:rPr>
          <w:rFonts w:ascii="Arial" w:hAnsi="Arial" w:cs="Arial"/>
          <w:color w:val="000000" w:themeColor="text1"/>
          <w:sz w:val="24"/>
          <w:szCs w:val="24"/>
        </w:rPr>
        <w:t xml:space="preserve"> réaliser un ouvrage, une installation, un équipement électrique</w:t>
      </w:r>
      <w:r w:rsidR="008C2153">
        <w:rPr>
          <w:rFonts w:ascii="Arial" w:hAnsi="Arial" w:cs="Arial"/>
          <w:color w:val="000000" w:themeColor="text1"/>
          <w:sz w:val="24"/>
          <w:szCs w:val="24"/>
        </w:rPr>
        <w:t> ;</w:t>
      </w:r>
    </w:p>
    <w:p w:rsidR="00FF43C2" w:rsidRPr="008C2153" w:rsidRDefault="00FF43C2" w:rsidP="008C2153">
      <w:pPr>
        <w:pStyle w:val="Paragraphecourant"/>
        <w:widowControl w:val="0"/>
        <w:numPr>
          <w:ilvl w:val="0"/>
          <w:numId w:val="11"/>
        </w:numPr>
        <w:adjustRightInd w:val="0"/>
        <w:spacing w:line="276" w:lineRule="auto"/>
        <w:ind w:left="1276"/>
        <w:jc w:val="both"/>
        <w:rPr>
          <w:rFonts w:ascii="Arial" w:hAnsi="Arial" w:cs="Arial"/>
          <w:color w:val="000000" w:themeColor="text1"/>
          <w:sz w:val="24"/>
          <w:szCs w:val="24"/>
        </w:rPr>
      </w:pPr>
      <w:r w:rsidRPr="008C2153">
        <w:rPr>
          <w:rFonts w:ascii="Arial" w:hAnsi="Arial" w:cs="Arial"/>
          <w:b/>
          <w:color w:val="000000" w:themeColor="text1"/>
          <w:sz w:val="24"/>
          <w:szCs w:val="24"/>
        </w:rPr>
        <w:t>C15 :</w:t>
      </w:r>
      <w:r w:rsidRPr="008C2153">
        <w:rPr>
          <w:rFonts w:ascii="Arial" w:hAnsi="Arial" w:cs="Arial"/>
          <w:color w:val="000000" w:themeColor="text1"/>
          <w:sz w:val="24"/>
          <w:szCs w:val="24"/>
        </w:rPr>
        <w:t xml:space="preserve"> configurer et programmer les matériels dans le cadre du projet/chantier</w:t>
      </w:r>
      <w:r w:rsidR="008C2153">
        <w:rPr>
          <w:rFonts w:ascii="Arial" w:hAnsi="Arial" w:cs="Arial"/>
          <w:color w:val="000000" w:themeColor="text1"/>
          <w:sz w:val="24"/>
          <w:szCs w:val="24"/>
        </w:rPr>
        <w:t> ;</w:t>
      </w:r>
    </w:p>
    <w:p w:rsidR="00FF43C2" w:rsidRPr="008C2153" w:rsidRDefault="00FF43C2" w:rsidP="008C2153">
      <w:pPr>
        <w:pStyle w:val="Paragraphecourant"/>
        <w:widowControl w:val="0"/>
        <w:numPr>
          <w:ilvl w:val="0"/>
          <w:numId w:val="11"/>
        </w:numPr>
        <w:adjustRightInd w:val="0"/>
        <w:spacing w:line="276" w:lineRule="auto"/>
        <w:ind w:left="1276"/>
        <w:jc w:val="both"/>
        <w:rPr>
          <w:rFonts w:ascii="Arial" w:hAnsi="Arial" w:cs="Arial"/>
          <w:color w:val="000000" w:themeColor="text1"/>
          <w:sz w:val="24"/>
          <w:szCs w:val="24"/>
        </w:rPr>
      </w:pPr>
      <w:r w:rsidRPr="008C2153">
        <w:rPr>
          <w:rFonts w:ascii="Arial" w:hAnsi="Arial" w:cs="Arial"/>
          <w:b/>
          <w:color w:val="000000" w:themeColor="text1"/>
          <w:sz w:val="24"/>
          <w:szCs w:val="24"/>
        </w:rPr>
        <w:t>C16 :</w:t>
      </w:r>
      <w:r w:rsidRPr="008C2153">
        <w:rPr>
          <w:rFonts w:ascii="Arial" w:hAnsi="Arial" w:cs="Arial"/>
          <w:color w:val="000000" w:themeColor="text1"/>
          <w:sz w:val="24"/>
          <w:szCs w:val="24"/>
        </w:rPr>
        <w:t xml:space="preserve"> appliquer un protocole pour mettre en service un ouvrage, une installation, un équipement électrique</w:t>
      </w:r>
      <w:r w:rsidR="008C2153">
        <w:rPr>
          <w:rFonts w:ascii="Arial" w:hAnsi="Arial" w:cs="Arial"/>
          <w:color w:val="000000" w:themeColor="text1"/>
          <w:sz w:val="24"/>
          <w:szCs w:val="24"/>
        </w:rPr>
        <w:t>.</w:t>
      </w:r>
      <w:r w:rsidRPr="008C2153">
        <w:rPr>
          <w:rFonts w:ascii="Arial" w:hAnsi="Arial" w:cs="Arial"/>
          <w:color w:val="000000" w:themeColor="text1"/>
          <w:sz w:val="24"/>
          <w:szCs w:val="24"/>
        </w:rPr>
        <w:t xml:space="preserve"> </w:t>
      </w:r>
    </w:p>
    <w:p w:rsidR="00FF43C2" w:rsidRPr="008C2153" w:rsidRDefault="00FF43C2" w:rsidP="008C2153">
      <w:pPr>
        <w:pStyle w:val="chappreuve"/>
        <w:numPr>
          <w:ilvl w:val="0"/>
          <w:numId w:val="0"/>
        </w:numPr>
        <w:spacing w:before="0" w:line="276" w:lineRule="auto"/>
        <w:ind w:left="567"/>
        <w:rPr>
          <w:b w:val="0"/>
        </w:rPr>
      </w:pPr>
      <w:r w:rsidRPr="008C2153">
        <w:rPr>
          <w:b w:val="0"/>
        </w:rPr>
        <w:t xml:space="preserve">Les indicateurs d’évaluation sont sélectionnés parmi les "critères d’observation de la compétence" des tableaux décrivant les compétences. </w:t>
      </w:r>
    </w:p>
    <w:p w:rsidR="00FF43C2" w:rsidRPr="008C2153" w:rsidRDefault="00FF43C2" w:rsidP="008C2153">
      <w:pPr>
        <w:pStyle w:val="Standard"/>
        <w:spacing w:line="276" w:lineRule="auto"/>
        <w:ind w:left="567"/>
        <w:jc w:val="both"/>
        <w:rPr>
          <w:rFonts w:ascii="Arial" w:hAnsi="Arial" w:cs="Arial"/>
          <w:color w:val="000000" w:themeColor="text1"/>
        </w:rPr>
      </w:pPr>
      <w:r w:rsidRPr="008C2153">
        <w:rPr>
          <w:rFonts w:ascii="Arial" w:hAnsi="Arial" w:cs="Arial"/>
          <w:color w:val="000000" w:themeColor="text1"/>
        </w:rPr>
        <w:t xml:space="preserve">L’évaluation de cette unité est assurée par les enseignants de sciences et techniques industrielles et un professionnel. </w:t>
      </w:r>
    </w:p>
    <w:p w:rsidR="00FF43C2" w:rsidRPr="008C2153" w:rsidRDefault="00FF43C2" w:rsidP="008C2153">
      <w:pPr>
        <w:pStyle w:val="Standard"/>
        <w:spacing w:line="276" w:lineRule="auto"/>
        <w:ind w:left="567"/>
        <w:jc w:val="both"/>
        <w:rPr>
          <w:rFonts w:ascii="Arial" w:hAnsi="Arial" w:cs="Arial"/>
          <w:color w:val="000000" w:themeColor="text1"/>
        </w:rPr>
      </w:pPr>
    </w:p>
    <w:p w:rsidR="00FF43C2" w:rsidRPr="008C2153" w:rsidRDefault="00FF43C2" w:rsidP="008C2153">
      <w:pPr>
        <w:pStyle w:val="Titre1"/>
        <w:numPr>
          <w:ilvl w:val="0"/>
          <w:numId w:val="26"/>
        </w:numPr>
        <w:spacing w:before="0"/>
        <w:jc w:val="both"/>
        <w:rPr>
          <w:rFonts w:ascii="Arial" w:hAnsi="Arial" w:cs="Arial"/>
          <w:sz w:val="24"/>
          <w:szCs w:val="24"/>
        </w:rPr>
      </w:pPr>
      <w:r w:rsidRPr="008C2153">
        <w:rPr>
          <w:rFonts w:ascii="Arial" w:hAnsi="Arial" w:cs="Arial"/>
          <w:sz w:val="24"/>
          <w:szCs w:val="24"/>
        </w:rPr>
        <w:t>Validation des projets</w:t>
      </w:r>
    </w:p>
    <w:p w:rsidR="00FF43C2" w:rsidRPr="008C2153" w:rsidRDefault="00FF43C2" w:rsidP="008C2153">
      <w:pPr>
        <w:autoSpaceDE w:val="0"/>
        <w:autoSpaceDN w:val="0"/>
        <w:adjustRightInd w:val="0"/>
        <w:ind w:left="567"/>
        <w:jc w:val="both"/>
        <w:rPr>
          <w:rFonts w:ascii="Arial" w:hAnsi="Arial" w:cs="Arial"/>
          <w:color w:val="000000" w:themeColor="text1"/>
          <w:sz w:val="24"/>
          <w:szCs w:val="24"/>
        </w:rPr>
      </w:pPr>
      <w:r w:rsidRPr="008C2153">
        <w:rPr>
          <w:rFonts w:ascii="Arial" w:hAnsi="Arial" w:cs="Arial"/>
          <w:color w:val="000000" w:themeColor="text1"/>
          <w:sz w:val="24"/>
          <w:szCs w:val="24"/>
        </w:rPr>
        <w:t>Un dossier est établi pour chaque projet afin de présenter le support de trava</w:t>
      </w:r>
      <w:r w:rsidR="00304DF6">
        <w:rPr>
          <w:rFonts w:ascii="Arial" w:hAnsi="Arial" w:cs="Arial"/>
          <w:color w:val="000000" w:themeColor="text1"/>
          <w:sz w:val="24"/>
          <w:szCs w:val="24"/>
        </w:rPr>
        <w:t>il</w:t>
      </w:r>
      <w:r w:rsidRPr="008C2153">
        <w:rPr>
          <w:rFonts w:ascii="Arial" w:hAnsi="Arial" w:cs="Arial"/>
          <w:color w:val="000000" w:themeColor="text1"/>
          <w:sz w:val="24"/>
          <w:szCs w:val="24"/>
        </w:rPr>
        <w:t xml:space="preserve"> et les tâches à réaliser. Il servira de base de travail lors de la réunion de validation des projets. Un dossier comporte :</w:t>
      </w:r>
    </w:p>
    <w:p w:rsidR="00FF43C2" w:rsidRPr="008C2153" w:rsidRDefault="006F0F62" w:rsidP="008C2153">
      <w:pPr>
        <w:pStyle w:val="Paragraphedeliste"/>
        <w:numPr>
          <w:ilvl w:val="0"/>
          <w:numId w:val="24"/>
        </w:numPr>
        <w:autoSpaceDE w:val="0"/>
        <w:autoSpaceDN w:val="0"/>
        <w:adjustRightInd w:val="0"/>
        <w:spacing w:after="0" w:line="276" w:lineRule="auto"/>
        <w:ind w:left="1276"/>
        <w:jc w:val="both"/>
        <w:rPr>
          <w:rFonts w:ascii="Arial" w:hAnsi="Arial" w:cs="Arial"/>
          <w:color w:val="000000" w:themeColor="text1"/>
          <w:sz w:val="24"/>
          <w:szCs w:val="24"/>
        </w:rPr>
      </w:pPr>
      <w:r>
        <w:rPr>
          <w:rFonts w:ascii="Arial" w:hAnsi="Arial" w:cs="Arial"/>
          <w:color w:val="000000" w:themeColor="text1"/>
          <w:sz w:val="24"/>
          <w:szCs w:val="24"/>
        </w:rPr>
        <w:t>u</w:t>
      </w:r>
      <w:r w:rsidR="00FF43C2" w:rsidRPr="008C2153">
        <w:rPr>
          <w:rFonts w:ascii="Arial" w:hAnsi="Arial" w:cs="Arial"/>
          <w:color w:val="000000" w:themeColor="text1"/>
          <w:sz w:val="24"/>
          <w:szCs w:val="24"/>
        </w:rPr>
        <w:t>ne présentation du projet</w:t>
      </w:r>
      <w:r w:rsidR="00B77794">
        <w:rPr>
          <w:rFonts w:ascii="Arial" w:hAnsi="Arial" w:cs="Arial"/>
          <w:color w:val="000000" w:themeColor="text1"/>
          <w:sz w:val="24"/>
          <w:szCs w:val="24"/>
        </w:rPr>
        <w:t> ;</w:t>
      </w:r>
    </w:p>
    <w:p w:rsidR="00FF43C2" w:rsidRPr="008C2153" w:rsidRDefault="006F0F62" w:rsidP="008C2153">
      <w:pPr>
        <w:pStyle w:val="Paragraphedeliste"/>
        <w:numPr>
          <w:ilvl w:val="0"/>
          <w:numId w:val="24"/>
        </w:numPr>
        <w:autoSpaceDE w:val="0"/>
        <w:autoSpaceDN w:val="0"/>
        <w:adjustRightInd w:val="0"/>
        <w:spacing w:after="0" w:line="276" w:lineRule="auto"/>
        <w:ind w:left="1276"/>
        <w:jc w:val="both"/>
        <w:rPr>
          <w:rFonts w:ascii="Arial" w:hAnsi="Arial" w:cs="Arial"/>
          <w:color w:val="000000" w:themeColor="text1"/>
          <w:sz w:val="24"/>
          <w:szCs w:val="24"/>
        </w:rPr>
      </w:pPr>
      <w:r>
        <w:rPr>
          <w:rFonts w:ascii="Arial" w:hAnsi="Arial" w:cs="Arial"/>
          <w:color w:val="000000" w:themeColor="text1"/>
          <w:sz w:val="24"/>
          <w:szCs w:val="24"/>
        </w:rPr>
        <w:t>l</w:t>
      </w:r>
      <w:r w:rsidR="00FF43C2" w:rsidRPr="008C2153">
        <w:rPr>
          <w:rFonts w:ascii="Arial" w:hAnsi="Arial" w:cs="Arial"/>
          <w:color w:val="000000" w:themeColor="text1"/>
          <w:sz w:val="24"/>
          <w:szCs w:val="24"/>
        </w:rPr>
        <w:t>a définition de la demande</w:t>
      </w:r>
      <w:r w:rsidR="00B77794">
        <w:rPr>
          <w:rFonts w:ascii="Arial" w:hAnsi="Arial" w:cs="Arial"/>
          <w:color w:val="000000" w:themeColor="text1"/>
          <w:sz w:val="24"/>
          <w:szCs w:val="24"/>
        </w:rPr>
        <w:t> ;</w:t>
      </w:r>
    </w:p>
    <w:p w:rsidR="00FF43C2" w:rsidRPr="008C2153" w:rsidRDefault="006F0F62" w:rsidP="008C2153">
      <w:pPr>
        <w:pStyle w:val="Paragraphedeliste"/>
        <w:numPr>
          <w:ilvl w:val="0"/>
          <w:numId w:val="24"/>
        </w:numPr>
        <w:autoSpaceDE w:val="0"/>
        <w:autoSpaceDN w:val="0"/>
        <w:adjustRightInd w:val="0"/>
        <w:spacing w:after="0" w:line="276" w:lineRule="auto"/>
        <w:ind w:left="1276"/>
        <w:jc w:val="both"/>
        <w:rPr>
          <w:rFonts w:ascii="Arial" w:hAnsi="Arial" w:cs="Arial"/>
          <w:color w:val="000000" w:themeColor="text1"/>
          <w:sz w:val="24"/>
          <w:szCs w:val="24"/>
        </w:rPr>
      </w:pPr>
      <w:r>
        <w:rPr>
          <w:rFonts w:ascii="Arial" w:hAnsi="Arial" w:cs="Arial"/>
          <w:color w:val="000000" w:themeColor="text1"/>
          <w:sz w:val="24"/>
          <w:szCs w:val="24"/>
        </w:rPr>
        <w:t>u</w:t>
      </w:r>
      <w:r w:rsidR="00FF43C2" w:rsidRPr="008C2153">
        <w:rPr>
          <w:rFonts w:ascii="Arial" w:hAnsi="Arial" w:cs="Arial"/>
          <w:color w:val="000000" w:themeColor="text1"/>
          <w:sz w:val="24"/>
          <w:szCs w:val="24"/>
        </w:rPr>
        <w:t>n contrat individuel de tâches par étudiant (apprenti)</w:t>
      </w:r>
      <w:r w:rsidR="00B77794">
        <w:rPr>
          <w:rFonts w:ascii="Arial" w:hAnsi="Arial" w:cs="Arial"/>
          <w:color w:val="000000" w:themeColor="text1"/>
          <w:sz w:val="24"/>
          <w:szCs w:val="24"/>
        </w:rPr>
        <w:t>.</w:t>
      </w:r>
    </w:p>
    <w:p w:rsidR="00FF43C2" w:rsidRPr="008C2153" w:rsidRDefault="00FF43C2" w:rsidP="008C2153">
      <w:pPr>
        <w:autoSpaceDE w:val="0"/>
        <w:autoSpaceDN w:val="0"/>
        <w:adjustRightInd w:val="0"/>
        <w:ind w:left="567"/>
        <w:jc w:val="both"/>
        <w:rPr>
          <w:rFonts w:ascii="Arial" w:hAnsi="Arial" w:cs="Arial"/>
          <w:color w:val="000000" w:themeColor="text1"/>
          <w:sz w:val="24"/>
          <w:szCs w:val="24"/>
        </w:rPr>
      </w:pPr>
      <w:r w:rsidRPr="008C2153">
        <w:rPr>
          <w:rFonts w:ascii="Arial" w:hAnsi="Arial" w:cs="Arial"/>
          <w:color w:val="000000" w:themeColor="text1"/>
          <w:sz w:val="24"/>
          <w:szCs w:val="24"/>
        </w:rPr>
        <w:t>Un contrat individuel de tâches définit le travail à réaliser par chaque étudiant (apprenti). Il est organisé de manière à faire apparaître les tâches qui serviront de support d’évaluation (se référer au dossier de validation de projet fourni)</w:t>
      </w:r>
      <w:r w:rsidR="00B77794">
        <w:rPr>
          <w:rFonts w:ascii="Arial" w:hAnsi="Arial" w:cs="Arial"/>
          <w:color w:val="000000" w:themeColor="text1"/>
          <w:sz w:val="24"/>
          <w:szCs w:val="24"/>
        </w:rPr>
        <w:t>.</w:t>
      </w:r>
    </w:p>
    <w:p w:rsidR="00FF43C2" w:rsidRPr="008C2153" w:rsidRDefault="00FF43C2" w:rsidP="008C2153">
      <w:pPr>
        <w:autoSpaceDE w:val="0"/>
        <w:autoSpaceDN w:val="0"/>
        <w:adjustRightInd w:val="0"/>
        <w:ind w:left="567"/>
        <w:jc w:val="both"/>
        <w:rPr>
          <w:rFonts w:ascii="Arial" w:hAnsi="Arial" w:cs="Arial"/>
          <w:color w:val="000000" w:themeColor="text1"/>
          <w:sz w:val="24"/>
          <w:szCs w:val="24"/>
        </w:rPr>
      </w:pPr>
    </w:p>
    <w:p w:rsidR="00FF43C2" w:rsidRPr="008C2153" w:rsidRDefault="00FF43C2" w:rsidP="008C2153">
      <w:pPr>
        <w:pStyle w:val="Titre1"/>
        <w:numPr>
          <w:ilvl w:val="0"/>
          <w:numId w:val="26"/>
        </w:numPr>
        <w:spacing w:before="0"/>
        <w:jc w:val="both"/>
        <w:rPr>
          <w:rFonts w:ascii="Arial" w:hAnsi="Arial" w:cs="Arial"/>
          <w:sz w:val="24"/>
          <w:szCs w:val="24"/>
        </w:rPr>
      </w:pPr>
      <w:r w:rsidRPr="008C2153">
        <w:rPr>
          <w:rFonts w:ascii="Arial" w:hAnsi="Arial" w:cs="Arial"/>
          <w:sz w:val="24"/>
          <w:szCs w:val="24"/>
        </w:rPr>
        <w:t>Documents</w:t>
      </w:r>
    </w:p>
    <w:p w:rsidR="00FF43C2" w:rsidRPr="008C2153" w:rsidRDefault="00FF43C2" w:rsidP="008C2153">
      <w:pPr>
        <w:ind w:left="567"/>
        <w:jc w:val="both"/>
        <w:rPr>
          <w:rFonts w:ascii="Arial" w:hAnsi="Arial" w:cs="Arial"/>
          <w:sz w:val="24"/>
          <w:szCs w:val="24"/>
        </w:rPr>
      </w:pPr>
      <w:r w:rsidRPr="008C2153">
        <w:rPr>
          <w:rFonts w:ascii="Arial" w:hAnsi="Arial" w:cs="Arial"/>
          <w:sz w:val="24"/>
          <w:szCs w:val="24"/>
        </w:rPr>
        <w:t>Ce paragraphe précise les documents à mettre à la disposition du candidat au début de l’épreuve pour qu’il puisse mener à bien les tâches qui lui sont confiées.</w:t>
      </w: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Dossier technique des opérations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u</w:t>
      </w:r>
      <w:r w:rsidR="00FF43C2" w:rsidRPr="008C2153">
        <w:rPr>
          <w:rFonts w:ascii="Arial" w:hAnsi="Arial" w:cs="Arial"/>
          <w:sz w:val="24"/>
          <w:szCs w:val="24"/>
        </w:rPr>
        <w:t>n contrat individuel des tâches à réaliser</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éléments du cahier des charges à prendre en compte pour valider le fonctionnement du projet</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textes réglementaires à appliquer (extraits de normes…)</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notices et les modes d’emploi des matériels spécifiques au projet</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fiches de réglages et de paramétrages des matériels</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programmes à télécharger et si nécessaire, une description des modifications, des adaptations à leur apporter pour obtenir le fonctionnement attendu</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nomenclatures des matériels</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schémas électriques de raccordement des matériels</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l</w:t>
      </w:r>
      <w:r w:rsidR="00FF43C2" w:rsidRPr="008C2153">
        <w:rPr>
          <w:rFonts w:ascii="Arial" w:hAnsi="Arial" w:cs="Arial"/>
          <w:sz w:val="24"/>
          <w:szCs w:val="24"/>
        </w:rPr>
        <w:t>es plans d’implantation des matériels</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lastRenderedPageBreak/>
        <w:t>l</w:t>
      </w:r>
      <w:r w:rsidR="00FF43C2" w:rsidRPr="008C2153">
        <w:rPr>
          <w:rFonts w:ascii="Arial" w:hAnsi="Arial" w:cs="Arial"/>
          <w:sz w:val="24"/>
          <w:szCs w:val="24"/>
        </w:rPr>
        <w:t>e planning d’approvisionnement du matériel</w:t>
      </w:r>
      <w:r w:rsidR="00B77794">
        <w:rPr>
          <w:rFonts w:ascii="Arial" w:hAnsi="Arial" w:cs="Arial"/>
          <w:sz w:val="24"/>
          <w:szCs w:val="24"/>
        </w:rPr>
        <w:t>.</w:t>
      </w: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Dossier des supports d’enregistrement et de communication</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u</w:t>
      </w:r>
      <w:r w:rsidR="00FF43C2" w:rsidRPr="008C2153">
        <w:rPr>
          <w:rFonts w:ascii="Arial" w:hAnsi="Arial" w:cs="Arial"/>
          <w:sz w:val="24"/>
          <w:szCs w:val="24"/>
        </w:rPr>
        <w:t>n exemple de rapport de mise en service à adapter au contexte du projet</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u</w:t>
      </w:r>
      <w:r w:rsidR="00FF43C2" w:rsidRPr="008C2153">
        <w:rPr>
          <w:rFonts w:ascii="Arial" w:hAnsi="Arial" w:cs="Arial"/>
          <w:sz w:val="24"/>
          <w:szCs w:val="24"/>
        </w:rPr>
        <w:t>n exemple d’attestation de contrôle et de conformité à adapter au contexte du projet</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d</w:t>
      </w:r>
      <w:r w:rsidR="00FF43C2" w:rsidRPr="008C2153">
        <w:rPr>
          <w:rFonts w:ascii="Arial" w:hAnsi="Arial" w:cs="Arial"/>
          <w:sz w:val="24"/>
          <w:szCs w:val="24"/>
        </w:rPr>
        <w:t>es formulaires de réception du matériel, de l’outillage et des équipements.</w:t>
      </w: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Dossier Santé Sécurité au Travail et protection de l’environnement</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u</w:t>
      </w:r>
      <w:r w:rsidR="00FF43C2" w:rsidRPr="008C2153">
        <w:rPr>
          <w:rFonts w:ascii="Arial" w:hAnsi="Arial" w:cs="Arial"/>
          <w:sz w:val="24"/>
          <w:szCs w:val="24"/>
        </w:rPr>
        <w:t>ne fiche d’instructions pour la mise en sécurité vis-à-vis des risques professionnels du projet</w:t>
      </w:r>
      <w:r w:rsidR="00B77794">
        <w:rPr>
          <w:rFonts w:ascii="Arial" w:hAnsi="Arial" w:cs="Arial"/>
          <w:sz w:val="24"/>
          <w:szCs w:val="24"/>
        </w:rPr>
        <w:t> ;</w:t>
      </w:r>
    </w:p>
    <w:p w:rsidR="00FF43C2" w:rsidRPr="008C2153" w:rsidRDefault="006F0F62" w:rsidP="008C2153">
      <w:pPr>
        <w:pStyle w:val="Paragraphedeliste"/>
        <w:numPr>
          <w:ilvl w:val="0"/>
          <w:numId w:val="9"/>
        </w:numPr>
        <w:spacing w:after="0" w:line="276" w:lineRule="auto"/>
        <w:ind w:left="1843"/>
        <w:jc w:val="both"/>
        <w:rPr>
          <w:rFonts w:ascii="Arial" w:hAnsi="Arial" w:cs="Arial"/>
          <w:sz w:val="24"/>
          <w:szCs w:val="24"/>
        </w:rPr>
      </w:pPr>
      <w:r>
        <w:rPr>
          <w:rFonts w:ascii="Arial" w:hAnsi="Arial" w:cs="Arial"/>
          <w:sz w:val="24"/>
          <w:szCs w:val="24"/>
        </w:rPr>
        <w:t>u</w:t>
      </w:r>
      <w:r w:rsidR="00FF43C2" w:rsidRPr="008C2153">
        <w:rPr>
          <w:rFonts w:ascii="Arial" w:hAnsi="Arial" w:cs="Arial"/>
          <w:sz w:val="24"/>
          <w:szCs w:val="24"/>
        </w:rPr>
        <w:t>ne fiche d’instructions pour le traitement des déchets d’équipements électriques et électroniques du projet.</w:t>
      </w:r>
    </w:p>
    <w:p w:rsidR="00FF43C2" w:rsidRPr="00B77794" w:rsidRDefault="00FF43C2" w:rsidP="00B77794">
      <w:pPr>
        <w:jc w:val="both"/>
        <w:rPr>
          <w:rFonts w:ascii="Arial" w:hAnsi="Arial" w:cs="Arial"/>
          <w:sz w:val="24"/>
          <w:szCs w:val="24"/>
        </w:rPr>
      </w:pPr>
    </w:p>
    <w:p w:rsidR="00FF43C2" w:rsidRPr="008C2153" w:rsidRDefault="00FF43C2" w:rsidP="008C2153">
      <w:pPr>
        <w:pStyle w:val="Titre1"/>
        <w:numPr>
          <w:ilvl w:val="0"/>
          <w:numId w:val="26"/>
        </w:numPr>
        <w:spacing w:before="0"/>
        <w:jc w:val="both"/>
        <w:rPr>
          <w:rFonts w:ascii="Arial" w:hAnsi="Arial" w:cs="Arial"/>
          <w:sz w:val="24"/>
          <w:szCs w:val="24"/>
        </w:rPr>
      </w:pPr>
      <w:r w:rsidRPr="008C2153">
        <w:rPr>
          <w:rFonts w:ascii="Arial" w:hAnsi="Arial" w:cs="Arial"/>
          <w:sz w:val="24"/>
          <w:szCs w:val="24"/>
        </w:rPr>
        <w:t>Déroulement</w:t>
      </w:r>
    </w:p>
    <w:p w:rsidR="00FF43C2" w:rsidRPr="008C2153" w:rsidRDefault="00FF43C2" w:rsidP="008C2153">
      <w:pPr>
        <w:pStyle w:val="Titre1"/>
        <w:numPr>
          <w:ilvl w:val="1"/>
          <w:numId w:val="26"/>
        </w:numPr>
        <w:spacing w:before="0"/>
        <w:ind w:left="993"/>
        <w:jc w:val="both"/>
        <w:rPr>
          <w:rFonts w:ascii="Arial" w:hAnsi="Arial" w:cs="Arial"/>
          <w:sz w:val="24"/>
          <w:szCs w:val="24"/>
        </w:rPr>
      </w:pPr>
      <w:r w:rsidRPr="008C2153">
        <w:rPr>
          <w:rFonts w:ascii="Arial" w:hAnsi="Arial" w:cs="Arial"/>
          <w:sz w:val="24"/>
          <w:szCs w:val="24"/>
        </w:rPr>
        <w:t>Premier temps : réalisation et mise en service</w:t>
      </w:r>
    </w:p>
    <w:p w:rsidR="00FF43C2" w:rsidRPr="008C2153" w:rsidRDefault="00FF43C2" w:rsidP="008C2153">
      <w:pPr>
        <w:ind w:left="1134"/>
        <w:jc w:val="both"/>
        <w:rPr>
          <w:rFonts w:ascii="Arial" w:hAnsi="Arial" w:cs="Arial"/>
          <w:sz w:val="24"/>
          <w:szCs w:val="24"/>
        </w:rPr>
      </w:pPr>
      <w:r w:rsidRPr="008C2153">
        <w:rPr>
          <w:rFonts w:ascii="Arial" w:hAnsi="Arial" w:cs="Arial"/>
          <w:color w:val="000000" w:themeColor="text1"/>
          <w:sz w:val="24"/>
          <w:szCs w:val="24"/>
        </w:rPr>
        <w:t>Le candidat consacre 60 heures à la réalisation et à la mise en service de tout ou partie d’un ouvrage, d’une installation, d’un équipement électrique. Il peut mener le projet en équipe, mais l’évaluation doit porter sur la maîtrise individuelle des compétences, et il</w:t>
      </w:r>
      <w:r w:rsidRPr="008C2153">
        <w:rPr>
          <w:rFonts w:ascii="Arial" w:hAnsi="Arial" w:cs="Arial"/>
          <w:sz w:val="24"/>
          <w:szCs w:val="24"/>
        </w:rPr>
        <w:t xml:space="preserve"> est amené :</w:t>
      </w:r>
    </w:p>
    <w:p w:rsidR="00FF43C2" w:rsidRPr="008C2153" w:rsidRDefault="00FF43C2" w:rsidP="008C2153">
      <w:pPr>
        <w:pStyle w:val="Paragraphedeliste"/>
        <w:numPr>
          <w:ilvl w:val="0"/>
          <w:numId w:val="19"/>
        </w:numPr>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à organiser son espace de travail ;</w:t>
      </w:r>
    </w:p>
    <w:p w:rsidR="00FF43C2" w:rsidRPr="008C2153" w:rsidRDefault="00FF43C2" w:rsidP="008C2153">
      <w:pPr>
        <w:pStyle w:val="Paragraphedeliste"/>
        <w:numPr>
          <w:ilvl w:val="0"/>
          <w:numId w:val="19"/>
        </w:numPr>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 xml:space="preserve">à implanter, </w:t>
      </w:r>
      <w:r w:rsidRPr="008C2153">
        <w:rPr>
          <w:rFonts w:ascii="Arial" w:hAnsi="Arial" w:cs="Arial"/>
          <w:sz w:val="24"/>
          <w:szCs w:val="24"/>
        </w:rPr>
        <w:t>câbler et raccorder des matériels électriques ;</w:t>
      </w:r>
    </w:p>
    <w:p w:rsidR="00FF43C2" w:rsidRPr="008C2153" w:rsidRDefault="00FF43C2" w:rsidP="008C2153">
      <w:pPr>
        <w:pStyle w:val="Paragraphedeliste"/>
        <w:numPr>
          <w:ilvl w:val="0"/>
          <w:numId w:val="19"/>
        </w:numPr>
        <w:spacing w:after="0" w:line="276" w:lineRule="auto"/>
        <w:ind w:left="1985"/>
        <w:jc w:val="both"/>
        <w:rPr>
          <w:rFonts w:ascii="Arial" w:hAnsi="Arial" w:cs="Arial"/>
          <w:color w:val="000000" w:themeColor="text1"/>
          <w:sz w:val="24"/>
          <w:szCs w:val="24"/>
        </w:rPr>
      </w:pPr>
      <w:r w:rsidRPr="008C2153">
        <w:rPr>
          <w:rFonts w:ascii="Arial" w:hAnsi="Arial" w:cs="Arial"/>
          <w:sz w:val="24"/>
          <w:szCs w:val="24"/>
        </w:rPr>
        <w:t>à programmer ou paramétrer des matériels ;</w:t>
      </w:r>
    </w:p>
    <w:p w:rsidR="00FF43C2" w:rsidRPr="008C2153" w:rsidRDefault="00FF43C2" w:rsidP="008C2153">
      <w:pPr>
        <w:pStyle w:val="Paragraphedeliste"/>
        <w:numPr>
          <w:ilvl w:val="0"/>
          <w:numId w:val="19"/>
        </w:numPr>
        <w:spacing w:after="0" w:line="276" w:lineRule="auto"/>
        <w:ind w:left="1985"/>
        <w:jc w:val="both"/>
        <w:rPr>
          <w:rFonts w:ascii="Arial" w:hAnsi="Arial" w:cs="Arial"/>
          <w:sz w:val="24"/>
          <w:szCs w:val="24"/>
        </w:rPr>
      </w:pPr>
      <w:r w:rsidRPr="008C2153">
        <w:rPr>
          <w:rFonts w:ascii="Arial" w:hAnsi="Arial" w:cs="Arial"/>
          <w:sz w:val="24"/>
          <w:szCs w:val="24"/>
        </w:rPr>
        <w:t>à contrôler et à vérifier la conformité de sa réalisation ;</w:t>
      </w:r>
    </w:p>
    <w:p w:rsidR="00FF43C2" w:rsidRPr="008C2153" w:rsidRDefault="00FF43C2" w:rsidP="008C2153">
      <w:pPr>
        <w:pStyle w:val="Paragraphedeliste"/>
        <w:numPr>
          <w:ilvl w:val="0"/>
          <w:numId w:val="19"/>
        </w:numPr>
        <w:spacing w:after="0" w:line="276" w:lineRule="auto"/>
        <w:ind w:left="1985"/>
        <w:jc w:val="both"/>
        <w:rPr>
          <w:rFonts w:ascii="Arial" w:hAnsi="Arial" w:cs="Arial"/>
          <w:sz w:val="24"/>
          <w:szCs w:val="24"/>
        </w:rPr>
      </w:pPr>
      <w:r w:rsidRPr="008C2153">
        <w:rPr>
          <w:rFonts w:ascii="Arial" w:hAnsi="Arial" w:cs="Arial"/>
          <w:sz w:val="24"/>
          <w:szCs w:val="24"/>
        </w:rPr>
        <w:t>à communiquer avec les parties prenantes du projet.</w:t>
      </w:r>
    </w:p>
    <w:p w:rsidR="0058446A" w:rsidRDefault="0058446A" w:rsidP="008C2153">
      <w:pPr>
        <w:ind w:left="1134"/>
        <w:jc w:val="both"/>
        <w:rPr>
          <w:rFonts w:ascii="Arial" w:hAnsi="Arial" w:cs="Arial"/>
          <w:sz w:val="24"/>
          <w:szCs w:val="24"/>
        </w:rPr>
      </w:pP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Concernant l’organisation de l’espace de travail, l’équipe enseignante chargée des enseignements professionnels observe le candidat et elle attend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réceptionne les matériels commandés par l’équipe enseignante chargée des enseignements professionnels, et signale si nécessaire les manques, les erreurs, les défauts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s’assure de la disponibilité de l’outillage nécessaire à sa réalisation et qu’il en vérifie le bon état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s’assure de la disponibilité des équipements nécessaires pour réaliser la mise en service du projet et en vérifie le bon fonctionnement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s’assure de la disponibilité des équipements nécessaires à  la programmation, au paramétrage du projet et en vérifie le bon fonctionnement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mette en œuvre des moyens de prévention adaptés à son activité pour travailler en sécurité, pour protéger son entourage et pour respecter les instructions relatives à l’environnement.</w:t>
      </w:r>
    </w:p>
    <w:p w:rsidR="0058446A" w:rsidRDefault="0058446A" w:rsidP="008C2153">
      <w:pPr>
        <w:ind w:left="1134"/>
        <w:jc w:val="both"/>
        <w:rPr>
          <w:rFonts w:ascii="Arial" w:hAnsi="Arial" w:cs="Arial"/>
          <w:sz w:val="24"/>
          <w:szCs w:val="24"/>
        </w:rPr>
      </w:pP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Concernant l’implantation, le câblage et le raccordement des matériels, l’équipe enseignante chargée des enseignements professionnels observe le candidat et elle attend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implante les matériels conformément aux plans d’implantations fournis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lastRenderedPageBreak/>
        <w:t>qu’il raccorde les matériels conformément aux schémas électriques fournis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pose, raccorde les matériels et façonne les canalisations dans le respect des règles de l’art.</w:t>
      </w:r>
    </w:p>
    <w:p w:rsidR="007D495F" w:rsidRDefault="007D495F" w:rsidP="008C2153">
      <w:pPr>
        <w:ind w:left="1134"/>
        <w:jc w:val="both"/>
        <w:rPr>
          <w:rFonts w:ascii="Arial" w:hAnsi="Arial" w:cs="Arial"/>
          <w:sz w:val="24"/>
          <w:szCs w:val="24"/>
        </w:rPr>
      </w:pP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Concernant la programmation et le paramétrage des matériels, l’équipe enseignante chargée des enseignements professionnels observe le candidat et elle attend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réalise les paramétrages des matériels dans le respect des fiches de réglages fournies et des préconisations des notices fabricants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télécharge les programmes fournis et si nécessaire, apporte les modifications, les adaptations pour obtenir le fonctionnement attendu.</w:t>
      </w:r>
    </w:p>
    <w:p w:rsidR="00FF43C2" w:rsidRPr="008C2153" w:rsidRDefault="00FF43C2" w:rsidP="00F66AEF">
      <w:pPr>
        <w:ind w:left="1134"/>
        <w:jc w:val="both"/>
        <w:rPr>
          <w:rFonts w:ascii="Arial" w:hAnsi="Arial" w:cs="Arial"/>
          <w:sz w:val="24"/>
          <w:szCs w:val="24"/>
        </w:rPr>
      </w:pPr>
      <w:r w:rsidRPr="008C2153">
        <w:rPr>
          <w:rFonts w:ascii="Arial" w:hAnsi="Arial" w:cs="Arial"/>
          <w:sz w:val="24"/>
          <w:szCs w:val="24"/>
        </w:rPr>
        <w:t>Remarque : le technicien supérieur en électrotechnique n’est pas un spécialiste de la programmation. Il ne conçoit pas de programme d’automatisme du bâtiment et de l’industrie, de programme robotique, de commande d’axes</w:t>
      </w:r>
      <w:r w:rsidR="00425112">
        <w:rPr>
          <w:rFonts w:ascii="Arial" w:hAnsi="Arial" w:cs="Arial"/>
          <w:sz w:val="24"/>
          <w:szCs w:val="24"/>
        </w:rPr>
        <w:t> ;</w:t>
      </w:r>
      <w:r w:rsidRPr="008C2153">
        <w:rPr>
          <w:rFonts w:ascii="Arial" w:hAnsi="Arial" w:cs="Arial"/>
          <w:sz w:val="24"/>
          <w:szCs w:val="24"/>
        </w:rPr>
        <w:t xml:space="preserve"> il ne développe pas des écrans de conduite ou des supervisions</w:t>
      </w:r>
      <w:r w:rsidR="00425112">
        <w:rPr>
          <w:rFonts w:ascii="Arial" w:hAnsi="Arial" w:cs="Arial"/>
          <w:sz w:val="24"/>
          <w:szCs w:val="24"/>
        </w:rPr>
        <w:t> ;</w:t>
      </w:r>
      <w:r w:rsidRPr="008C2153">
        <w:rPr>
          <w:rFonts w:ascii="Arial" w:hAnsi="Arial" w:cs="Arial"/>
          <w:sz w:val="24"/>
          <w:szCs w:val="24"/>
        </w:rPr>
        <w:t xml:space="preserve"> il n’élabore pas d’algorithme de régulation. Cependant, il a les connaissances nécessaires pour adapter, modifier, paramétrer des réalisations existantes et des applications métiers. </w:t>
      </w:r>
    </w:p>
    <w:p w:rsidR="007D495F" w:rsidRDefault="007D495F" w:rsidP="008C2153">
      <w:pPr>
        <w:ind w:left="1134"/>
        <w:jc w:val="both"/>
        <w:rPr>
          <w:rFonts w:ascii="Arial" w:hAnsi="Arial" w:cs="Arial"/>
          <w:sz w:val="24"/>
          <w:szCs w:val="24"/>
        </w:rPr>
      </w:pP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Concernant le contrôle et la vérification de la conformité de la réalisation, l’équipe enseignante chargée des enseignements professionnels observe le candidat et elle attend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réalise les contrôles normatifs, règlementaires et spécifiques au projet</w:t>
      </w:r>
      <w:r w:rsidR="007D495F">
        <w:rPr>
          <w:rFonts w:ascii="Arial" w:hAnsi="Arial" w:cs="Arial"/>
          <w:sz w:val="24"/>
          <w:szCs w:val="24"/>
        </w:rPr>
        <w:t>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réalise les essais et mesures nécessaires à la validation du fonctionnement du projet</w:t>
      </w:r>
      <w:r w:rsidR="007D495F">
        <w:rPr>
          <w:rFonts w:ascii="Arial" w:hAnsi="Arial" w:cs="Arial"/>
          <w:sz w:val="24"/>
          <w:szCs w:val="24"/>
        </w:rPr>
        <w:t>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 xml:space="preserve">qu’il consigne ses résultats et ses conclusions sur la validité de </w:t>
      </w:r>
      <w:r w:rsidR="007D495F">
        <w:rPr>
          <w:rFonts w:ascii="Arial" w:hAnsi="Arial" w:cs="Arial"/>
          <w:sz w:val="24"/>
          <w:szCs w:val="24"/>
        </w:rPr>
        <w:t>la réalisation dans un rapport.</w:t>
      </w:r>
    </w:p>
    <w:p w:rsidR="007D495F" w:rsidRDefault="007D495F" w:rsidP="008C2153">
      <w:pPr>
        <w:ind w:left="1134"/>
        <w:jc w:val="both"/>
        <w:rPr>
          <w:rFonts w:ascii="Arial" w:hAnsi="Arial" w:cs="Arial"/>
          <w:sz w:val="24"/>
          <w:szCs w:val="24"/>
        </w:rPr>
      </w:pP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Concernant la communication avec les parties prenantes du projet, l’équipe enseignante chargée des enseignements professionnels observe le candidat et elle attend :</w:t>
      </w:r>
    </w:p>
    <w:p w:rsidR="00FF43C2" w:rsidRPr="008C2153"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prépare et organise au moins une réunion d’avancement de projet ;</w:t>
      </w:r>
    </w:p>
    <w:p w:rsidR="00FF43C2" w:rsidRDefault="00FF43C2" w:rsidP="008C2153">
      <w:pPr>
        <w:pStyle w:val="Paragraphedeliste"/>
        <w:numPr>
          <w:ilvl w:val="0"/>
          <w:numId w:val="18"/>
        </w:numPr>
        <w:spacing w:after="0" w:line="276" w:lineRule="auto"/>
        <w:ind w:left="1985"/>
        <w:jc w:val="both"/>
        <w:rPr>
          <w:rFonts w:ascii="Arial" w:hAnsi="Arial" w:cs="Arial"/>
          <w:sz w:val="24"/>
          <w:szCs w:val="24"/>
        </w:rPr>
      </w:pPr>
      <w:r w:rsidRPr="008C2153">
        <w:rPr>
          <w:rFonts w:ascii="Arial" w:hAnsi="Arial" w:cs="Arial"/>
          <w:sz w:val="24"/>
          <w:szCs w:val="24"/>
        </w:rPr>
        <w:t>qu’il rédige et diffuse le compte-rendu d’une réunion d’avancement de projet.</w:t>
      </w:r>
    </w:p>
    <w:p w:rsidR="007D495F" w:rsidRPr="007D495F" w:rsidRDefault="007D495F" w:rsidP="007D495F">
      <w:pPr>
        <w:jc w:val="both"/>
        <w:rPr>
          <w:rFonts w:ascii="Arial" w:hAnsi="Arial" w:cs="Arial"/>
          <w:sz w:val="24"/>
          <w:szCs w:val="24"/>
        </w:rPr>
      </w:pPr>
    </w:p>
    <w:p w:rsidR="00FF43C2" w:rsidRPr="008C2153" w:rsidRDefault="00FF43C2" w:rsidP="008C2153">
      <w:pPr>
        <w:pStyle w:val="Titre1"/>
        <w:numPr>
          <w:ilvl w:val="1"/>
          <w:numId w:val="26"/>
        </w:numPr>
        <w:spacing w:before="0"/>
        <w:ind w:left="993"/>
        <w:jc w:val="both"/>
        <w:rPr>
          <w:rFonts w:ascii="Arial" w:hAnsi="Arial" w:cs="Arial"/>
          <w:sz w:val="24"/>
          <w:szCs w:val="24"/>
        </w:rPr>
      </w:pPr>
      <w:r w:rsidRPr="008C2153">
        <w:rPr>
          <w:rFonts w:ascii="Arial" w:hAnsi="Arial" w:cs="Arial"/>
          <w:sz w:val="24"/>
          <w:szCs w:val="24"/>
        </w:rPr>
        <w:t>Deuxième temps : réception client</w:t>
      </w:r>
    </w:p>
    <w:p w:rsidR="00FF43C2" w:rsidRPr="008C2153" w:rsidRDefault="00FF43C2" w:rsidP="008C2153">
      <w:pPr>
        <w:autoSpaceDE w:val="0"/>
        <w:autoSpaceDN w:val="0"/>
        <w:adjustRightInd w:val="0"/>
        <w:ind w:left="1134"/>
        <w:jc w:val="both"/>
        <w:rPr>
          <w:rFonts w:ascii="Arial" w:hAnsi="Arial" w:cs="Arial"/>
          <w:sz w:val="24"/>
          <w:szCs w:val="24"/>
        </w:rPr>
      </w:pPr>
      <w:r w:rsidRPr="008C2153">
        <w:rPr>
          <w:rFonts w:ascii="Arial" w:hAnsi="Arial" w:cs="Arial"/>
          <w:color w:val="000000" w:themeColor="text1"/>
          <w:sz w:val="24"/>
          <w:szCs w:val="24"/>
        </w:rPr>
        <w:t xml:space="preserve">La réception client du projet s’effectue de manière individuelle devant une commission d’examen constituée </w:t>
      </w:r>
      <w:r w:rsidRPr="008C2153">
        <w:rPr>
          <w:rFonts w:ascii="Arial" w:hAnsi="Arial" w:cs="Arial"/>
          <w:sz w:val="24"/>
          <w:szCs w:val="24"/>
        </w:rPr>
        <w:t xml:space="preserve">de </w:t>
      </w:r>
      <w:r w:rsidRPr="008C2153">
        <w:rPr>
          <w:rFonts w:ascii="Arial" w:hAnsi="Arial" w:cs="Arial"/>
          <w:color w:val="000000" w:themeColor="text1"/>
          <w:sz w:val="24"/>
          <w:szCs w:val="24"/>
        </w:rPr>
        <w:t xml:space="preserve">deux enseignants </w:t>
      </w:r>
      <w:r w:rsidRPr="008C2153">
        <w:rPr>
          <w:rFonts w:ascii="Arial" w:hAnsi="Arial" w:cs="Arial"/>
          <w:sz w:val="24"/>
          <w:szCs w:val="24"/>
        </w:rPr>
        <w:t xml:space="preserve">(ou formateurs) </w:t>
      </w:r>
      <w:r w:rsidRPr="008C2153">
        <w:rPr>
          <w:rFonts w:ascii="Arial" w:hAnsi="Arial" w:cs="Arial"/>
          <w:color w:val="000000" w:themeColor="text1"/>
          <w:sz w:val="24"/>
          <w:szCs w:val="24"/>
        </w:rPr>
        <w:t>de sciences et techniques industrielles, extérieurs à l’établissement (ou centre de formation) du candidat</w:t>
      </w:r>
      <w:r w:rsidRPr="008C2153">
        <w:rPr>
          <w:rFonts w:ascii="Arial" w:hAnsi="Arial" w:cs="Arial"/>
          <w:sz w:val="24"/>
          <w:szCs w:val="24"/>
        </w:rPr>
        <w:t xml:space="preserve"> et d’un professionnel. La commission peut statuer en l’absence du professionnel.</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sz w:val="24"/>
          <w:szCs w:val="24"/>
        </w:rPr>
        <w:t>L’équipe enseignante chargée des enseignements professionnels du candidat met à disposition de la commission d’examen</w:t>
      </w:r>
      <w:r w:rsidRPr="008C2153">
        <w:rPr>
          <w:rFonts w:ascii="Arial" w:hAnsi="Arial" w:cs="Arial"/>
          <w:color w:val="000000" w:themeColor="text1"/>
          <w:sz w:val="24"/>
          <w:szCs w:val="24"/>
        </w:rPr>
        <w:t xml:space="preserve">, huit jours avant l’épreuve, </w:t>
      </w:r>
      <w:r w:rsidR="00B275CD">
        <w:rPr>
          <w:rFonts w:ascii="Arial" w:hAnsi="Arial" w:cs="Arial"/>
          <w:color w:val="000000" w:themeColor="text1"/>
          <w:sz w:val="24"/>
          <w:szCs w:val="24"/>
        </w:rPr>
        <w:t>l</w:t>
      </w:r>
      <w:r w:rsidRPr="008C2153">
        <w:rPr>
          <w:rFonts w:ascii="Arial" w:hAnsi="Arial" w:cs="Arial"/>
          <w:color w:val="000000" w:themeColor="text1"/>
          <w:sz w:val="24"/>
          <w:szCs w:val="24"/>
        </w:rPr>
        <w:t>es documents qui lui permettront d’établir :</w:t>
      </w:r>
    </w:p>
    <w:p w:rsidR="00FF43C2" w:rsidRPr="008C2153" w:rsidRDefault="00FF43C2" w:rsidP="008C2153">
      <w:pPr>
        <w:pStyle w:val="Paragraphedeliste"/>
        <w:numPr>
          <w:ilvl w:val="0"/>
          <w:numId w:val="17"/>
        </w:numPr>
        <w:autoSpaceDE w:val="0"/>
        <w:autoSpaceDN w:val="0"/>
        <w:adjustRightInd w:val="0"/>
        <w:spacing w:after="0" w:line="276" w:lineRule="auto"/>
        <w:ind w:left="1985"/>
        <w:jc w:val="both"/>
        <w:rPr>
          <w:rFonts w:ascii="Arial" w:hAnsi="Arial" w:cs="Arial"/>
          <w:sz w:val="24"/>
          <w:szCs w:val="24"/>
        </w:rPr>
      </w:pPr>
      <w:r w:rsidRPr="008C2153">
        <w:rPr>
          <w:rFonts w:ascii="Arial" w:hAnsi="Arial" w:cs="Arial"/>
          <w:sz w:val="24"/>
          <w:szCs w:val="24"/>
        </w:rPr>
        <w:t>le fonctionnement attendu pour l’ouvrage, l’équipement, l’installation ;</w:t>
      </w:r>
    </w:p>
    <w:p w:rsidR="00FF43C2" w:rsidRPr="008C2153" w:rsidRDefault="00FF43C2" w:rsidP="008C2153">
      <w:pPr>
        <w:pStyle w:val="Paragraphedeliste"/>
        <w:numPr>
          <w:ilvl w:val="0"/>
          <w:numId w:val="17"/>
        </w:numPr>
        <w:autoSpaceDE w:val="0"/>
        <w:autoSpaceDN w:val="0"/>
        <w:adjustRightInd w:val="0"/>
        <w:spacing w:after="0" w:line="276" w:lineRule="auto"/>
        <w:ind w:left="1985"/>
        <w:jc w:val="both"/>
        <w:rPr>
          <w:rFonts w:ascii="Arial" w:hAnsi="Arial" w:cs="Arial"/>
          <w:sz w:val="24"/>
          <w:szCs w:val="24"/>
        </w:rPr>
      </w:pPr>
      <w:r w:rsidRPr="008C2153">
        <w:rPr>
          <w:rFonts w:ascii="Arial" w:hAnsi="Arial" w:cs="Arial"/>
          <w:sz w:val="24"/>
          <w:szCs w:val="24"/>
        </w:rPr>
        <w:t>l’utilisation attendue pour l’ouvrage, l’équipement, l’installation ;</w:t>
      </w:r>
    </w:p>
    <w:p w:rsidR="00FF43C2" w:rsidRPr="008C2153" w:rsidRDefault="00FF43C2" w:rsidP="008C2153">
      <w:pPr>
        <w:pStyle w:val="Paragraphedeliste"/>
        <w:numPr>
          <w:ilvl w:val="0"/>
          <w:numId w:val="17"/>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sz w:val="24"/>
          <w:szCs w:val="24"/>
        </w:rPr>
        <w:t>les moyens mis à la disposition du candidat pour préparer sa soutenance</w:t>
      </w:r>
      <w:r w:rsidRPr="008C2153">
        <w:rPr>
          <w:rFonts w:ascii="Arial" w:hAnsi="Arial" w:cs="Arial"/>
          <w:color w:val="000000" w:themeColor="text1"/>
          <w:sz w:val="24"/>
          <w:szCs w:val="24"/>
        </w:rPr>
        <w:t>.</w:t>
      </w:r>
    </w:p>
    <w:p w:rsidR="00251B7B" w:rsidRDefault="00251B7B" w:rsidP="008C2153">
      <w:pPr>
        <w:autoSpaceDE w:val="0"/>
        <w:autoSpaceDN w:val="0"/>
        <w:adjustRightInd w:val="0"/>
        <w:ind w:left="1134"/>
        <w:jc w:val="both"/>
        <w:rPr>
          <w:rFonts w:ascii="Arial" w:hAnsi="Arial" w:cs="Arial"/>
          <w:color w:val="000000" w:themeColor="text1"/>
          <w:sz w:val="24"/>
          <w:szCs w:val="24"/>
        </w:rPr>
      </w:pP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Lors de la soutenance, le candidat dispose de 20 minutes maximum pour apporter la preuve que le projet répond aux exigences du cahier des charges, il explique le fonctionnement et l’utilisation de sa réalisation. Pour ce faire, il peut mettre en œuvre l’ouvrage, l’équipement, l’installation devant la commission d’examen. Le candidat peut également s’appuyer sur des vidéos, des photographies prises lors de la mise en service. La commission d’examen dispose ensuite de 20 minutes pour interroger le candidat.</w:t>
      </w:r>
    </w:p>
    <w:p w:rsidR="00FF43C2" w:rsidRPr="008C2153" w:rsidRDefault="00FF43C2" w:rsidP="008C2153">
      <w:pPr>
        <w:autoSpaceDE w:val="0"/>
        <w:autoSpaceDN w:val="0"/>
        <w:adjustRightInd w:val="0"/>
        <w:ind w:left="1134"/>
        <w:jc w:val="both"/>
        <w:rPr>
          <w:rFonts w:ascii="Arial" w:hAnsi="Arial" w:cs="Arial"/>
          <w:sz w:val="24"/>
          <w:szCs w:val="24"/>
        </w:rPr>
      </w:pPr>
      <w:r w:rsidRPr="008C2153">
        <w:rPr>
          <w:rFonts w:ascii="Arial" w:hAnsi="Arial" w:cs="Arial"/>
          <w:color w:val="000000" w:themeColor="text1"/>
          <w:sz w:val="24"/>
          <w:szCs w:val="24"/>
        </w:rPr>
        <w:t xml:space="preserve">L’évaluation porte sur la communication du candidat dans le contexte d’une réception client, seuls sa prestation orale et les documents produits pour réaliser celle-ci sont pris en compte. La commission d’examen </w:t>
      </w:r>
      <w:r w:rsidRPr="008C2153">
        <w:rPr>
          <w:rFonts w:ascii="Arial" w:hAnsi="Arial" w:cs="Arial"/>
          <w:sz w:val="24"/>
          <w:szCs w:val="24"/>
        </w:rPr>
        <w:t>observe le candidat et elle attend :</w:t>
      </w:r>
    </w:p>
    <w:p w:rsidR="00FF43C2" w:rsidRPr="008C2153" w:rsidRDefault="00FF43C2" w:rsidP="008C2153">
      <w:pPr>
        <w:pStyle w:val="Paragraphedeliste"/>
        <w:numPr>
          <w:ilvl w:val="0"/>
          <w:numId w:val="20"/>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qu’il explique le fonctionnement, le bon usage, les règles de sécurité et les contraintes techniques d’utilisation de l’ouvrage, de l’équipement, de l’installation ;</w:t>
      </w:r>
    </w:p>
    <w:p w:rsidR="00FF43C2" w:rsidRPr="008C2153" w:rsidRDefault="00FF43C2" w:rsidP="008C2153">
      <w:pPr>
        <w:pStyle w:val="Paragraphedeliste"/>
        <w:numPr>
          <w:ilvl w:val="0"/>
          <w:numId w:val="20"/>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qu’il valide les performances du projet réalisé en les comparant aux exigences du cahier des charges ;</w:t>
      </w:r>
    </w:p>
    <w:p w:rsidR="00FF43C2" w:rsidRPr="008C2153" w:rsidRDefault="00FF43C2" w:rsidP="008C2153">
      <w:pPr>
        <w:pStyle w:val="Paragraphedeliste"/>
        <w:numPr>
          <w:ilvl w:val="0"/>
          <w:numId w:val="20"/>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qu’il emploi</w:t>
      </w:r>
      <w:r w:rsidR="00DA4045">
        <w:rPr>
          <w:rFonts w:ascii="Arial" w:hAnsi="Arial" w:cs="Arial"/>
          <w:color w:val="000000" w:themeColor="text1"/>
          <w:sz w:val="24"/>
          <w:szCs w:val="24"/>
        </w:rPr>
        <w:t>e</w:t>
      </w:r>
      <w:r w:rsidRPr="008C2153">
        <w:rPr>
          <w:rFonts w:ascii="Arial" w:hAnsi="Arial" w:cs="Arial"/>
          <w:color w:val="000000" w:themeColor="text1"/>
          <w:sz w:val="24"/>
          <w:szCs w:val="24"/>
        </w:rPr>
        <w:t xml:space="preserve"> un vocabulaire professionnel pertinent et précis à l’oral et dans les documents de présentation ;</w:t>
      </w:r>
    </w:p>
    <w:p w:rsidR="00FF43C2" w:rsidRPr="008C2153" w:rsidRDefault="00FF43C2" w:rsidP="008C2153">
      <w:pPr>
        <w:pStyle w:val="Paragraphedeliste"/>
        <w:numPr>
          <w:ilvl w:val="0"/>
          <w:numId w:val="20"/>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 xml:space="preserve">que ses propos soient construits, argumentés et adaptés à ceux de ses </w:t>
      </w:r>
      <w:bookmarkStart w:id="0" w:name="_GoBack"/>
      <w:bookmarkEnd w:id="0"/>
      <w:r w:rsidRPr="008C2153">
        <w:rPr>
          <w:rFonts w:ascii="Arial" w:hAnsi="Arial" w:cs="Arial"/>
          <w:color w:val="000000" w:themeColor="text1"/>
          <w:sz w:val="24"/>
          <w:szCs w:val="24"/>
        </w:rPr>
        <w:t>interlocuteurs à l’oral et dans</w:t>
      </w:r>
      <w:r w:rsidR="0009446A">
        <w:rPr>
          <w:rFonts w:ascii="Arial" w:hAnsi="Arial" w:cs="Arial"/>
          <w:color w:val="000000" w:themeColor="text1"/>
          <w:sz w:val="24"/>
          <w:szCs w:val="24"/>
        </w:rPr>
        <w:t xml:space="preserve"> les documents de présentation.</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Remarques :</w:t>
      </w:r>
    </w:p>
    <w:p w:rsidR="00FF43C2" w:rsidRPr="008C2153" w:rsidRDefault="00FF43C2" w:rsidP="008C2153">
      <w:pPr>
        <w:autoSpaceDE w:val="0"/>
        <w:autoSpaceDN w:val="0"/>
        <w:adjustRightInd w:val="0"/>
        <w:ind w:left="1701"/>
        <w:jc w:val="both"/>
        <w:rPr>
          <w:rFonts w:ascii="Arial" w:hAnsi="Arial" w:cs="Arial"/>
          <w:color w:val="000000" w:themeColor="text1"/>
          <w:sz w:val="24"/>
          <w:szCs w:val="24"/>
        </w:rPr>
      </w:pPr>
      <w:r w:rsidRPr="008C2153">
        <w:rPr>
          <w:rFonts w:ascii="Arial" w:hAnsi="Arial" w:cs="Arial"/>
          <w:color w:val="000000" w:themeColor="text1"/>
          <w:sz w:val="24"/>
          <w:szCs w:val="24"/>
        </w:rPr>
        <w:t xml:space="preserve">La réception client du projet n’est pas une mise en service. Par conséquent, la commission d’examen n’est pas en droit d’attendre que le candidat réalise des tests, des mesures... La mise en service du projet est évaluée par </w:t>
      </w:r>
      <w:r w:rsidRPr="008C2153">
        <w:rPr>
          <w:rFonts w:ascii="Arial" w:hAnsi="Arial" w:cs="Arial"/>
          <w:sz w:val="24"/>
          <w:szCs w:val="24"/>
        </w:rPr>
        <w:t>l’équipe enseignante chargée des enseignements professionnels</w:t>
      </w:r>
      <w:r w:rsidRPr="008C2153">
        <w:rPr>
          <w:rFonts w:ascii="Arial" w:hAnsi="Arial" w:cs="Arial"/>
          <w:color w:val="000000" w:themeColor="text1"/>
          <w:sz w:val="24"/>
          <w:szCs w:val="24"/>
        </w:rPr>
        <w:t>.</w:t>
      </w:r>
    </w:p>
    <w:p w:rsidR="00FF43C2" w:rsidRPr="008C2153" w:rsidRDefault="00FF43C2" w:rsidP="008C2153">
      <w:pPr>
        <w:autoSpaceDE w:val="0"/>
        <w:autoSpaceDN w:val="0"/>
        <w:adjustRightInd w:val="0"/>
        <w:ind w:left="1701"/>
        <w:jc w:val="both"/>
        <w:rPr>
          <w:rFonts w:ascii="Arial" w:hAnsi="Arial" w:cs="Arial"/>
          <w:color w:val="000000" w:themeColor="text1"/>
          <w:sz w:val="24"/>
          <w:szCs w:val="24"/>
        </w:rPr>
      </w:pPr>
      <w:r w:rsidRPr="008C2153">
        <w:rPr>
          <w:rFonts w:ascii="Arial" w:hAnsi="Arial" w:cs="Arial"/>
          <w:color w:val="000000" w:themeColor="text1"/>
          <w:sz w:val="24"/>
          <w:szCs w:val="24"/>
        </w:rPr>
        <w:t xml:space="preserve">La qualité de la réalisation du projet n’influencera pas le jugement de la commission d’examen. Celle-ci est évaluée par </w:t>
      </w:r>
      <w:r w:rsidRPr="008C2153">
        <w:rPr>
          <w:rFonts w:ascii="Arial" w:hAnsi="Arial" w:cs="Arial"/>
          <w:sz w:val="24"/>
          <w:szCs w:val="24"/>
        </w:rPr>
        <w:t>l’équipe enseignante chargée des enseignements professionnels</w:t>
      </w:r>
      <w:r w:rsidRPr="008C2153">
        <w:rPr>
          <w:rFonts w:ascii="Arial" w:hAnsi="Arial" w:cs="Arial"/>
          <w:color w:val="000000" w:themeColor="text1"/>
          <w:sz w:val="24"/>
          <w:szCs w:val="24"/>
        </w:rPr>
        <w:t>.</w:t>
      </w:r>
    </w:p>
    <w:p w:rsidR="00FF43C2" w:rsidRPr="008C2153" w:rsidRDefault="00FF43C2" w:rsidP="00007888">
      <w:pPr>
        <w:autoSpaceDE w:val="0"/>
        <w:autoSpaceDN w:val="0"/>
        <w:adjustRightInd w:val="0"/>
        <w:jc w:val="both"/>
        <w:rPr>
          <w:rFonts w:ascii="Arial" w:hAnsi="Arial" w:cs="Arial"/>
          <w:color w:val="000000" w:themeColor="text1"/>
          <w:sz w:val="24"/>
          <w:szCs w:val="24"/>
        </w:rPr>
      </w:pPr>
    </w:p>
    <w:p w:rsidR="00FF43C2" w:rsidRPr="008C2153" w:rsidRDefault="00FF43C2" w:rsidP="008C2153">
      <w:pPr>
        <w:pStyle w:val="Titre1"/>
        <w:numPr>
          <w:ilvl w:val="0"/>
          <w:numId w:val="26"/>
        </w:numPr>
        <w:spacing w:before="0"/>
        <w:jc w:val="both"/>
        <w:rPr>
          <w:rFonts w:ascii="Arial" w:hAnsi="Arial" w:cs="Arial"/>
          <w:sz w:val="24"/>
          <w:szCs w:val="24"/>
        </w:rPr>
      </w:pPr>
      <w:r w:rsidRPr="008C2153">
        <w:rPr>
          <w:rFonts w:ascii="Arial" w:hAnsi="Arial" w:cs="Arial"/>
          <w:sz w:val="24"/>
          <w:szCs w:val="24"/>
        </w:rPr>
        <w:t>Evaluation</w:t>
      </w:r>
    </w:p>
    <w:p w:rsidR="00FF43C2" w:rsidRPr="008C2153" w:rsidRDefault="00FF43C2" w:rsidP="008C2153">
      <w:pPr>
        <w:pStyle w:val="Titre1"/>
        <w:numPr>
          <w:ilvl w:val="1"/>
          <w:numId w:val="26"/>
        </w:numPr>
        <w:spacing w:before="0"/>
        <w:ind w:left="993"/>
        <w:jc w:val="both"/>
        <w:rPr>
          <w:rFonts w:ascii="Arial" w:hAnsi="Arial" w:cs="Arial"/>
          <w:sz w:val="24"/>
          <w:szCs w:val="24"/>
        </w:rPr>
      </w:pPr>
      <w:r w:rsidRPr="008C2153">
        <w:rPr>
          <w:rFonts w:ascii="Arial" w:hAnsi="Arial" w:cs="Arial"/>
          <w:sz w:val="24"/>
          <w:szCs w:val="24"/>
        </w:rPr>
        <w:t>1</w:t>
      </w:r>
      <w:r w:rsidRPr="008C2153">
        <w:rPr>
          <w:rFonts w:ascii="Arial" w:hAnsi="Arial" w:cs="Arial"/>
          <w:sz w:val="24"/>
          <w:szCs w:val="24"/>
          <w:vertAlign w:val="superscript"/>
        </w:rPr>
        <w:t>er</w:t>
      </w:r>
      <w:r w:rsidRPr="008C2153">
        <w:rPr>
          <w:rFonts w:ascii="Arial" w:hAnsi="Arial" w:cs="Arial"/>
          <w:sz w:val="24"/>
          <w:szCs w:val="24"/>
        </w:rPr>
        <w:t xml:space="preserve"> temps : réalisation et mise en service du projet – 60h</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bookmarkStart w:id="1" w:name="_Hlk28944365"/>
      <w:r w:rsidRPr="008C2153">
        <w:rPr>
          <w:rFonts w:ascii="Arial" w:hAnsi="Arial" w:cs="Arial"/>
          <w:color w:val="000000" w:themeColor="text1"/>
          <w:sz w:val="24"/>
          <w:szCs w:val="24"/>
        </w:rPr>
        <w:t>L’équipe enseignante chargée des enseignements professionnels du candidat évalue les compétences</w:t>
      </w:r>
      <w:bookmarkEnd w:id="1"/>
      <w:r w:rsidRPr="008C2153">
        <w:rPr>
          <w:rFonts w:ascii="Arial" w:hAnsi="Arial" w:cs="Arial"/>
          <w:color w:val="000000" w:themeColor="text1"/>
          <w:sz w:val="24"/>
          <w:szCs w:val="24"/>
        </w:rPr>
        <w:t> :</w:t>
      </w:r>
    </w:p>
    <w:p w:rsidR="00FF43C2" w:rsidRPr="008C2153" w:rsidRDefault="00FF43C2" w:rsidP="008C2153">
      <w:pPr>
        <w:pStyle w:val="Paragraphedeliste"/>
        <w:numPr>
          <w:ilvl w:val="0"/>
          <w:numId w:val="21"/>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C14 : réaliser un ouvrage, une installation, un équipement électrique</w:t>
      </w:r>
      <w:r w:rsidR="00007888">
        <w:rPr>
          <w:rFonts w:ascii="Arial" w:hAnsi="Arial" w:cs="Arial"/>
          <w:color w:val="000000" w:themeColor="text1"/>
          <w:sz w:val="24"/>
          <w:szCs w:val="24"/>
        </w:rPr>
        <w:t> ;</w:t>
      </w:r>
    </w:p>
    <w:p w:rsidR="00FF43C2" w:rsidRPr="008C2153" w:rsidRDefault="00FF43C2" w:rsidP="008C2153">
      <w:pPr>
        <w:pStyle w:val="Paragraphedeliste"/>
        <w:numPr>
          <w:ilvl w:val="0"/>
          <w:numId w:val="21"/>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C15 : configurer et programmer les matériels dans le cadre du projet/chantier</w:t>
      </w:r>
      <w:r w:rsidR="00007888">
        <w:rPr>
          <w:rFonts w:ascii="Arial" w:hAnsi="Arial" w:cs="Arial"/>
          <w:color w:val="000000" w:themeColor="text1"/>
          <w:sz w:val="24"/>
          <w:szCs w:val="24"/>
        </w:rPr>
        <w:t> ;</w:t>
      </w:r>
    </w:p>
    <w:p w:rsidR="00FF43C2" w:rsidRPr="008C2153" w:rsidRDefault="00FF43C2" w:rsidP="008C2153">
      <w:pPr>
        <w:pStyle w:val="Paragraphedeliste"/>
        <w:numPr>
          <w:ilvl w:val="0"/>
          <w:numId w:val="21"/>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C16 : appliquer un protocole pour mettre en service un ouvrage, une installation, un équipement électrique</w:t>
      </w:r>
      <w:r w:rsidR="00007888">
        <w:rPr>
          <w:rFonts w:ascii="Arial" w:hAnsi="Arial" w:cs="Arial"/>
          <w:color w:val="000000" w:themeColor="text1"/>
          <w:sz w:val="24"/>
          <w:szCs w:val="24"/>
        </w:rPr>
        <w:t>.</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Elle observe le candidat tout au long de ce premier temps et juge de l’acceptabilité de ses prestations et de ses productions au regard des attendus décrits dans le paragraphe 4.a.</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Elle reporte dans la grille nationale pour les compétences C14, C15 et C16, les résultats de son jugement pour chaque « critère d’observation de la compétence » qu’elle estime significatif. Les critères non retenus sont identifiés.</w:t>
      </w: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Elle évalue les niveaux de maîtrise des compétences C14, C15 et C16 en tenant compte des critères renseignés (compétence par compétence). Elle fait correspondre pour chaque compétence C14, C15 et C16 une note qui correspond à son niveau de maîtrise, le total représente 2/3 de la note finale.</w:t>
      </w:r>
    </w:p>
    <w:p w:rsidR="00FF43C2" w:rsidRPr="008C2153" w:rsidRDefault="00FF43C2" w:rsidP="008C2153">
      <w:pPr>
        <w:ind w:left="1134"/>
        <w:jc w:val="both"/>
        <w:rPr>
          <w:rFonts w:ascii="Arial" w:hAnsi="Arial" w:cs="Arial"/>
          <w:sz w:val="24"/>
          <w:szCs w:val="24"/>
        </w:rPr>
      </w:pPr>
      <w:r w:rsidRPr="008C2153">
        <w:rPr>
          <w:rFonts w:ascii="Arial" w:hAnsi="Arial" w:cs="Arial"/>
          <w:sz w:val="24"/>
          <w:szCs w:val="24"/>
        </w:rPr>
        <w:t xml:space="preserve">Remarques : </w:t>
      </w:r>
    </w:p>
    <w:p w:rsidR="00FF43C2" w:rsidRPr="008C2153" w:rsidRDefault="00FF43C2" w:rsidP="008C2153">
      <w:pPr>
        <w:pStyle w:val="Paragraphedeliste"/>
        <w:numPr>
          <w:ilvl w:val="0"/>
          <w:numId w:val="23"/>
        </w:numPr>
        <w:spacing w:after="0" w:line="276" w:lineRule="auto"/>
        <w:ind w:left="1985"/>
        <w:jc w:val="both"/>
        <w:rPr>
          <w:rFonts w:ascii="Arial" w:hAnsi="Arial" w:cs="Arial"/>
          <w:sz w:val="24"/>
          <w:szCs w:val="24"/>
        </w:rPr>
      </w:pPr>
      <w:r w:rsidRPr="008C2153">
        <w:rPr>
          <w:rFonts w:ascii="Arial" w:hAnsi="Arial" w:cs="Arial"/>
          <w:sz w:val="24"/>
          <w:szCs w:val="24"/>
        </w:rPr>
        <w:t>l’évaluation des niveaux de maîtrise des compétences C14, C15 et C16 s’appuie sur les observations réalisées lors du projet et lors du stage lorsque l’unité certificative U6.2 a été retenue pour son évaluation, dans ce cas les poids des critères observés dans ces deux situations sont équivalents.</w:t>
      </w:r>
    </w:p>
    <w:p w:rsidR="00FF43C2" w:rsidRDefault="00FF43C2" w:rsidP="008C2153">
      <w:pPr>
        <w:pStyle w:val="Paragraphedeliste"/>
        <w:numPr>
          <w:ilvl w:val="0"/>
          <w:numId w:val="23"/>
        </w:numPr>
        <w:spacing w:after="0" w:line="276" w:lineRule="auto"/>
        <w:ind w:left="1985"/>
        <w:jc w:val="both"/>
        <w:rPr>
          <w:rFonts w:ascii="Arial" w:hAnsi="Arial" w:cs="Arial"/>
          <w:sz w:val="24"/>
          <w:szCs w:val="24"/>
        </w:rPr>
      </w:pPr>
      <w:r w:rsidRPr="008C2153">
        <w:rPr>
          <w:rFonts w:ascii="Arial" w:hAnsi="Arial" w:cs="Arial"/>
          <w:sz w:val="24"/>
          <w:szCs w:val="24"/>
        </w:rPr>
        <w:t>lorsque le travail est réalisé en entreprise le tuteur (ou maître d’apprentissage) participe à l’évaluation.</w:t>
      </w:r>
    </w:p>
    <w:p w:rsidR="00007888" w:rsidRPr="00007888" w:rsidRDefault="00007888" w:rsidP="00007888">
      <w:pPr>
        <w:jc w:val="both"/>
        <w:rPr>
          <w:rFonts w:ascii="Arial" w:hAnsi="Arial" w:cs="Arial"/>
          <w:sz w:val="24"/>
          <w:szCs w:val="24"/>
        </w:rPr>
      </w:pPr>
    </w:p>
    <w:p w:rsidR="00FF43C2" w:rsidRPr="008C2153" w:rsidRDefault="00FF43C2" w:rsidP="008C2153">
      <w:pPr>
        <w:pStyle w:val="Titre1"/>
        <w:numPr>
          <w:ilvl w:val="1"/>
          <w:numId w:val="26"/>
        </w:numPr>
        <w:spacing w:before="0"/>
        <w:ind w:left="993"/>
        <w:jc w:val="both"/>
        <w:rPr>
          <w:rFonts w:ascii="Arial" w:hAnsi="Arial" w:cs="Arial"/>
          <w:sz w:val="24"/>
          <w:szCs w:val="24"/>
        </w:rPr>
      </w:pPr>
      <w:r w:rsidRPr="008C2153">
        <w:rPr>
          <w:rFonts w:ascii="Arial" w:hAnsi="Arial" w:cs="Arial"/>
          <w:sz w:val="24"/>
          <w:szCs w:val="24"/>
        </w:rPr>
        <w:t>2</w:t>
      </w:r>
      <w:r w:rsidRPr="008C2153">
        <w:rPr>
          <w:rFonts w:ascii="Arial" w:hAnsi="Arial" w:cs="Arial"/>
          <w:sz w:val="24"/>
          <w:szCs w:val="24"/>
          <w:vertAlign w:val="superscript"/>
        </w:rPr>
        <w:t>ème</w:t>
      </w:r>
      <w:r w:rsidRPr="008C2153">
        <w:rPr>
          <w:rFonts w:ascii="Arial" w:hAnsi="Arial" w:cs="Arial"/>
          <w:sz w:val="24"/>
          <w:szCs w:val="24"/>
        </w:rPr>
        <w:t xml:space="preserve"> temps : réception client – 20min + 20min</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La commission d’examen extérieure à l’établissement (centre de formation) du candidat évalue la compétence :</w:t>
      </w:r>
    </w:p>
    <w:p w:rsidR="00FF43C2" w:rsidRPr="008C2153" w:rsidRDefault="00FF43C2" w:rsidP="008C2153">
      <w:pPr>
        <w:pStyle w:val="Paragraphedeliste"/>
        <w:numPr>
          <w:ilvl w:val="0"/>
          <w:numId w:val="22"/>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C4 : communiquer de manière adaptée à l'oral, à l'écrit, y compris en langue anglaise.</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bookmarkStart w:id="2" w:name="_Hlk28941764"/>
      <w:r w:rsidRPr="008C2153">
        <w:rPr>
          <w:rFonts w:ascii="Arial" w:hAnsi="Arial" w:cs="Arial"/>
          <w:color w:val="000000" w:themeColor="text1"/>
          <w:sz w:val="24"/>
          <w:szCs w:val="24"/>
        </w:rPr>
        <w:t>Elle observe le candidat pendant sa soutenance et juge de l’acceptabilité de sa prestation et de sa production au regard des attendus décrits dans le paragraphe 4.b.</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Elle reporte dans la grille nationale pour l</w:t>
      </w:r>
      <w:r w:rsidR="00007888">
        <w:rPr>
          <w:rFonts w:ascii="Arial" w:hAnsi="Arial" w:cs="Arial"/>
          <w:color w:val="000000" w:themeColor="text1"/>
          <w:sz w:val="24"/>
          <w:szCs w:val="24"/>
        </w:rPr>
        <w:t>a</w:t>
      </w:r>
      <w:r w:rsidRPr="008C2153">
        <w:rPr>
          <w:rFonts w:ascii="Arial" w:hAnsi="Arial" w:cs="Arial"/>
          <w:color w:val="000000" w:themeColor="text1"/>
          <w:sz w:val="24"/>
          <w:szCs w:val="24"/>
        </w:rPr>
        <w:t xml:space="preserve"> compétence C4, les résultats de son jugement pour chaque « critère d’observation de la compétence » qu’elle estime significatif. Les critères non retenus sont identifiés.</w:t>
      </w:r>
    </w:p>
    <w:bookmarkEnd w:id="2"/>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Elle propose un niveau de maîtrise pour la compétence C4 en tenant compte de l’ensemble des critères renseignés.</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La commission d’examen propose une note en correspondance avec le niveau de maîtrise de la compétence C4. Cette note représente 1/3 de la note finale.</w:t>
      </w:r>
    </w:p>
    <w:p w:rsidR="00FF43C2" w:rsidRDefault="00FF43C2" w:rsidP="008C2153">
      <w:pPr>
        <w:ind w:left="1134"/>
        <w:jc w:val="both"/>
        <w:rPr>
          <w:rFonts w:ascii="Arial" w:hAnsi="Arial" w:cs="Arial"/>
          <w:sz w:val="24"/>
          <w:szCs w:val="24"/>
        </w:rPr>
      </w:pPr>
      <w:r w:rsidRPr="008C2153">
        <w:rPr>
          <w:rFonts w:ascii="Arial" w:hAnsi="Arial" w:cs="Arial"/>
          <w:sz w:val="24"/>
          <w:szCs w:val="24"/>
        </w:rPr>
        <w:t>Remarque : lorsque le travail est réalisé en entreprise le tuteur (ou maître d’apprentissage) participe à l’évaluation.</w:t>
      </w:r>
    </w:p>
    <w:p w:rsidR="00007888" w:rsidRPr="008C2153" w:rsidRDefault="00007888" w:rsidP="008C2153">
      <w:pPr>
        <w:ind w:left="1134"/>
        <w:jc w:val="both"/>
        <w:rPr>
          <w:rFonts w:ascii="Arial" w:hAnsi="Arial" w:cs="Arial"/>
          <w:sz w:val="24"/>
          <w:szCs w:val="24"/>
        </w:rPr>
      </w:pPr>
    </w:p>
    <w:p w:rsidR="00FF43C2" w:rsidRPr="008C2153" w:rsidRDefault="00FF43C2" w:rsidP="008C2153">
      <w:pPr>
        <w:pStyle w:val="Titre1"/>
        <w:numPr>
          <w:ilvl w:val="1"/>
          <w:numId w:val="26"/>
        </w:numPr>
        <w:spacing w:before="0"/>
        <w:ind w:left="993"/>
        <w:jc w:val="both"/>
        <w:rPr>
          <w:rFonts w:ascii="Arial" w:hAnsi="Arial" w:cs="Arial"/>
          <w:sz w:val="24"/>
          <w:szCs w:val="24"/>
        </w:rPr>
      </w:pPr>
      <w:r w:rsidRPr="008C2153">
        <w:rPr>
          <w:rFonts w:ascii="Arial" w:hAnsi="Arial" w:cs="Arial"/>
          <w:sz w:val="24"/>
          <w:szCs w:val="24"/>
        </w:rPr>
        <w:t>Note finale</w:t>
      </w:r>
    </w:p>
    <w:p w:rsidR="00FF43C2" w:rsidRPr="008C2153" w:rsidRDefault="00FF43C2" w:rsidP="008C2153">
      <w:pPr>
        <w:autoSpaceDE w:val="0"/>
        <w:autoSpaceDN w:val="0"/>
        <w:adjustRightInd w:val="0"/>
        <w:ind w:left="1134"/>
        <w:jc w:val="both"/>
        <w:rPr>
          <w:rFonts w:ascii="Arial" w:hAnsi="Arial" w:cs="Arial"/>
          <w:color w:val="000000" w:themeColor="text1"/>
          <w:sz w:val="24"/>
          <w:szCs w:val="24"/>
        </w:rPr>
      </w:pPr>
      <w:r w:rsidRPr="008C2153">
        <w:rPr>
          <w:rFonts w:ascii="Arial" w:hAnsi="Arial" w:cs="Arial"/>
          <w:color w:val="000000" w:themeColor="text1"/>
          <w:sz w:val="24"/>
          <w:szCs w:val="24"/>
        </w:rPr>
        <w:t>L’épreuve E6.2 est une épreuve ponctuelle pratique. La note finale est proposée à l’issue de la réception client par la commission d’examen. Celle-ci prend en compte</w:t>
      </w:r>
      <w:r w:rsidR="00E55925">
        <w:rPr>
          <w:rFonts w:ascii="Arial" w:hAnsi="Arial" w:cs="Arial"/>
          <w:color w:val="000000" w:themeColor="text1"/>
          <w:sz w:val="24"/>
          <w:szCs w:val="24"/>
        </w:rPr>
        <w:t> :</w:t>
      </w:r>
    </w:p>
    <w:p w:rsidR="00FF43C2" w:rsidRPr="008C2153" w:rsidRDefault="00FF43C2" w:rsidP="008C2153">
      <w:pPr>
        <w:pStyle w:val="Paragraphedeliste"/>
        <w:numPr>
          <w:ilvl w:val="0"/>
          <w:numId w:val="22"/>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la note proposée par l’équipe enseignante chargée des enseignements professionnels, elle compte pour 2/3 de la note finale à l’épreuve E6.2</w:t>
      </w:r>
      <w:r w:rsidR="008F60F5">
        <w:rPr>
          <w:rFonts w:ascii="Arial" w:hAnsi="Arial" w:cs="Arial"/>
          <w:color w:val="000000" w:themeColor="text1"/>
          <w:sz w:val="24"/>
          <w:szCs w:val="24"/>
        </w:rPr>
        <w:t xml:space="preserve"> (avec prise en compte de l’évaluation du stage si celle-ci intervient sur cette unité)</w:t>
      </w:r>
      <w:proofErr w:type="gramStart"/>
      <w:r w:rsidR="008F60F5" w:rsidRPr="00BB1087">
        <w:rPr>
          <w:rFonts w:ascii="Arial" w:hAnsi="Arial" w:cs="Arial"/>
          <w:color w:val="000000" w:themeColor="text1"/>
          <w:sz w:val="24"/>
          <w:szCs w:val="24"/>
        </w:rPr>
        <w:t> </w:t>
      </w:r>
      <w:r w:rsidRPr="008C2153">
        <w:rPr>
          <w:rFonts w:ascii="Arial" w:hAnsi="Arial" w:cs="Arial"/>
          <w:color w:val="000000" w:themeColor="text1"/>
          <w:sz w:val="24"/>
          <w:szCs w:val="24"/>
        </w:rPr>
        <w:t> ;</w:t>
      </w:r>
      <w:proofErr w:type="gramEnd"/>
    </w:p>
    <w:p w:rsidR="00FF43C2" w:rsidRPr="008C2153" w:rsidRDefault="00FF43C2" w:rsidP="008C2153">
      <w:pPr>
        <w:pStyle w:val="Paragraphedeliste"/>
        <w:numPr>
          <w:ilvl w:val="0"/>
          <w:numId w:val="22"/>
        </w:numPr>
        <w:autoSpaceDE w:val="0"/>
        <w:autoSpaceDN w:val="0"/>
        <w:adjustRightInd w:val="0"/>
        <w:spacing w:after="0" w:line="276" w:lineRule="auto"/>
        <w:ind w:left="1985"/>
        <w:jc w:val="both"/>
        <w:rPr>
          <w:rFonts w:ascii="Arial" w:hAnsi="Arial" w:cs="Arial"/>
          <w:color w:val="000000" w:themeColor="text1"/>
          <w:sz w:val="24"/>
          <w:szCs w:val="24"/>
        </w:rPr>
      </w:pPr>
      <w:r w:rsidRPr="008C2153">
        <w:rPr>
          <w:rFonts w:ascii="Arial" w:hAnsi="Arial" w:cs="Arial"/>
          <w:color w:val="000000" w:themeColor="text1"/>
          <w:sz w:val="24"/>
          <w:szCs w:val="24"/>
        </w:rPr>
        <w:t>la note qu’elle a proposée pour la réception client, elle compte pour 1/3 de la note finale à l’épreuve E6.2.</w:t>
      </w:r>
    </w:p>
    <w:p w:rsidR="00FF43C2" w:rsidRPr="008C2153" w:rsidRDefault="00FF43C2" w:rsidP="008C2153">
      <w:pPr>
        <w:jc w:val="both"/>
        <w:rPr>
          <w:rFonts w:ascii="Arial" w:hAnsi="Arial" w:cs="Arial"/>
          <w:sz w:val="24"/>
          <w:szCs w:val="24"/>
        </w:rPr>
      </w:pPr>
    </w:p>
    <w:p w:rsidR="00BF5265" w:rsidRPr="008C2153" w:rsidRDefault="00BF5265" w:rsidP="008C2153">
      <w:pPr>
        <w:jc w:val="both"/>
        <w:rPr>
          <w:rFonts w:ascii="Arial" w:hAnsi="Arial" w:cs="Arial"/>
          <w:b/>
          <w:sz w:val="24"/>
          <w:szCs w:val="24"/>
        </w:rPr>
      </w:pPr>
    </w:p>
    <w:p w:rsidR="00BF5265" w:rsidRPr="008C2153" w:rsidRDefault="00DA4045" w:rsidP="008C2153">
      <w:pPr>
        <w:jc w:val="both"/>
        <w:rPr>
          <w:rFonts w:ascii="Arial" w:hAnsi="Arial" w:cs="Arial"/>
          <w:b/>
          <w:sz w:val="24"/>
          <w:szCs w:val="24"/>
        </w:rPr>
      </w:pPr>
      <w:hyperlink r:id="rId8" w:history="1">
        <w:r w:rsidR="00BF5265" w:rsidRPr="008C2153">
          <w:rPr>
            <w:rStyle w:val="Lienhypertexte"/>
            <w:rFonts w:ascii="Arial" w:hAnsi="Arial" w:cs="Arial"/>
            <w:b/>
            <w:sz w:val="24"/>
            <w:szCs w:val="24"/>
          </w:rPr>
          <w:t>Exemple 1 : pharmacie</w:t>
        </w:r>
        <w:r w:rsidR="00BF5265" w:rsidRPr="008C2153">
          <w:rPr>
            <w:rStyle w:val="Lienhypertexte"/>
            <w:rFonts w:ascii="Arial" w:hAnsi="Arial" w:cs="Arial"/>
            <w:b/>
            <w:sz w:val="24"/>
            <w:szCs w:val="24"/>
            <w:u w:val="none"/>
          </w:rPr>
          <w:tab/>
        </w:r>
        <w:r w:rsidR="00BF5265" w:rsidRPr="008C2153">
          <w:rPr>
            <w:rStyle w:val="Lienhypertexte"/>
            <w:rFonts w:ascii="Arial" w:hAnsi="Arial" w:cs="Arial"/>
            <w:b/>
            <w:sz w:val="24"/>
            <w:szCs w:val="24"/>
            <w:u w:val="none"/>
          </w:rPr>
          <w:tab/>
        </w:r>
        <w:r w:rsidR="00BF5265" w:rsidRPr="008C2153">
          <w:rPr>
            <w:rStyle w:val="Lienhypertexte"/>
            <w:rFonts w:ascii="Arial" w:hAnsi="Arial" w:cs="Arial"/>
            <w:b/>
            <w:sz w:val="24"/>
            <w:szCs w:val="24"/>
            <w:u w:val="none"/>
          </w:rPr>
          <w:tab/>
        </w:r>
        <w:r w:rsidR="00BF5265" w:rsidRPr="008C2153">
          <w:rPr>
            <w:rStyle w:val="Lienhypertexte"/>
            <w:rFonts w:ascii="Arial" w:hAnsi="Arial" w:cs="Arial"/>
            <w:b/>
            <w:sz w:val="24"/>
            <w:szCs w:val="24"/>
            <w:u w:val="none"/>
          </w:rPr>
          <w:tab/>
        </w:r>
        <w:r w:rsidR="00BF5265" w:rsidRPr="008C2153">
          <w:rPr>
            <w:rStyle w:val="Lienhypertexte"/>
            <w:rFonts w:ascii="Arial" w:hAnsi="Arial" w:cs="Arial"/>
            <w:b/>
            <w:sz w:val="24"/>
            <w:szCs w:val="24"/>
            <w:u w:val="none"/>
          </w:rPr>
          <w:tab/>
        </w:r>
      </w:hyperlink>
      <w:hyperlink r:id="rId9" w:history="1">
        <w:r w:rsidR="00BF5265" w:rsidRPr="008C2153">
          <w:rPr>
            <w:rStyle w:val="Lienhypertexte"/>
            <w:rFonts w:ascii="Arial" w:hAnsi="Arial" w:cs="Arial"/>
            <w:b/>
            <w:sz w:val="24"/>
            <w:szCs w:val="24"/>
          </w:rPr>
          <w:t>Exemple 2 : station de relevage</w:t>
        </w:r>
      </w:hyperlink>
      <w:r w:rsidR="00BF5265" w:rsidRPr="008C2153">
        <w:rPr>
          <w:rFonts w:ascii="Arial" w:hAnsi="Arial" w:cs="Arial"/>
          <w:b/>
          <w:sz w:val="24"/>
          <w:szCs w:val="24"/>
        </w:rPr>
        <w:t xml:space="preserve"> </w:t>
      </w:r>
    </w:p>
    <w:p w:rsidR="00BF5265" w:rsidRPr="008C2153" w:rsidRDefault="00BF5265" w:rsidP="008C2153">
      <w:pPr>
        <w:jc w:val="both"/>
        <w:rPr>
          <w:rFonts w:ascii="Arial" w:hAnsi="Arial" w:cs="Arial"/>
          <w:b/>
          <w:sz w:val="24"/>
          <w:szCs w:val="24"/>
        </w:rPr>
      </w:pPr>
    </w:p>
    <w:p w:rsidR="00BF5265" w:rsidRPr="008C2153" w:rsidRDefault="00DA4045" w:rsidP="008C2153">
      <w:pPr>
        <w:jc w:val="both"/>
        <w:rPr>
          <w:rFonts w:ascii="Arial" w:hAnsi="Arial" w:cs="Arial"/>
          <w:b/>
          <w:sz w:val="24"/>
          <w:szCs w:val="24"/>
        </w:rPr>
      </w:pPr>
      <w:hyperlink r:id="rId10" w:history="1">
        <w:r w:rsidR="00BF5265" w:rsidRPr="008C2153">
          <w:rPr>
            <w:rStyle w:val="Lienhypertexte"/>
            <w:rFonts w:ascii="Arial" w:hAnsi="Arial" w:cs="Arial"/>
            <w:b/>
            <w:sz w:val="24"/>
            <w:szCs w:val="24"/>
          </w:rPr>
          <w:t>Exemple 3 : infrastructure</w:t>
        </w:r>
      </w:hyperlink>
      <w:r w:rsidR="00BF5265" w:rsidRPr="008C2153">
        <w:rPr>
          <w:rFonts w:ascii="Arial" w:hAnsi="Arial" w:cs="Arial"/>
          <w:b/>
          <w:sz w:val="24"/>
          <w:szCs w:val="24"/>
        </w:rPr>
        <w:t xml:space="preserve"> </w:t>
      </w:r>
      <w:r w:rsidR="00BF5265" w:rsidRPr="008C2153">
        <w:rPr>
          <w:rFonts w:ascii="Arial" w:hAnsi="Arial" w:cs="Arial"/>
          <w:b/>
          <w:sz w:val="24"/>
          <w:szCs w:val="24"/>
        </w:rPr>
        <w:tab/>
      </w:r>
      <w:r w:rsidR="00BF5265" w:rsidRPr="008C2153">
        <w:rPr>
          <w:rFonts w:ascii="Arial" w:hAnsi="Arial" w:cs="Arial"/>
          <w:b/>
          <w:sz w:val="24"/>
          <w:szCs w:val="24"/>
        </w:rPr>
        <w:tab/>
      </w:r>
      <w:r w:rsidR="00BF5265" w:rsidRPr="008C2153">
        <w:rPr>
          <w:rFonts w:ascii="Arial" w:hAnsi="Arial" w:cs="Arial"/>
          <w:b/>
          <w:sz w:val="24"/>
          <w:szCs w:val="24"/>
        </w:rPr>
        <w:tab/>
      </w:r>
      <w:r w:rsidR="00BF5265" w:rsidRPr="008C2153">
        <w:rPr>
          <w:rFonts w:ascii="Arial" w:hAnsi="Arial" w:cs="Arial"/>
          <w:b/>
          <w:sz w:val="24"/>
          <w:szCs w:val="24"/>
        </w:rPr>
        <w:tab/>
      </w:r>
      <w:hyperlink r:id="rId11" w:history="1">
        <w:r w:rsidR="00BF5265" w:rsidRPr="008C2153">
          <w:rPr>
            <w:rStyle w:val="Lienhypertexte"/>
            <w:rFonts w:ascii="Arial" w:hAnsi="Arial" w:cs="Arial"/>
            <w:b/>
            <w:sz w:val="24"/>
            <w:szCs w:val="24"/>
          </w:rPr>
          <w:t>Exemple 4 : industrie</w:t>
        </w:r>
      </w:hyperlink>
      <w:r w:rsidR="00BF5265" w:rsidRPr="008C2153">
        <w:rPr>
          <w:rFonts w:ascii="Arial" w:hAnsi="Arial" w:cs="Arial"/>
          <w:b/>
          <w:sz w:val="24"/>
          <w:szCs w:val="24"/>
        </w:rPr>
        <w:t xml:space="preserve"> </w:t>
      </w:r>
    </w:p>
    <w:p w:rsidR="00BF5265" w:rsidRPr="008C2153" w:rsidRDefault="00BF5265" w:rsidP="008C2153">
      <w:pPr>
        <w:jc w:val="both"/>
        <w:rPr>
          <w:rFonts w:ascii="Arial" w:hAnsi="Arial" w:cs="Arial"/>
          <w:b/>
          <w:sz w:val="24"/>
          <w:szCs w:val="24"/>
        </w:rPr>
      </w:pPr>
    </w:p>
    <w:p w:rsidR="00BF5265" w:rsidRPr="008C2153" w:rsidRDefault="00DA4045" w:rsidP="008C2153">
      <w:pPr>
        <w:jc w:val="both"/>
        <w:rPr>
          <w:rFonts w:ascii="Arial" w:hAnsi="Arial" w:cs="Arial"/>
          <w:b/>
          <w:sz w:val="24"/>
          <w:szCs w:val="24"/>
        </w:rPr>
      </w:pPr>
      <w:hyperlink r:id="rId12" w:history="1">
        <w:r w:rsidR="00BF5265" w:rsidRPr="008C2153">
          <w:rPr>
            <w:rStyle w:val="Lienhypertexte"/>
            <w:rFonts w:ascii="Arial" w:hAnsi="Arial" w:cs="Arial"/>
            <w:b/>
            <w:sz w:val="24"/>
            <w:szCs w:val="24"/>
          </w:rPr>
          <w:t>Exemple 5 : production énergie</w:t>
        </w:r>
      </w:hyperlink>
      <w:r w:rsidR="00BF5265" w:rsidRPr="008C2153">
        <w:rPr>
          <w:rFonts w:ascii="Arial" w:hAnsi="Arial" w:cs="Arial"/>
          <w:b/>
          <w:sz w:val="24"/>
          <w:szCs w:val="24"/>
        </w:rPr>
        <w:t xml:space="preserve"> </w:t>
      </w:r>
      <w:r w:rsidR="00BF5265" w:rsidRPr="008C2153">
        <w:rPr>
          <w:rFonts w:ascii="Arial" w:hAnsi="Arial" w:cs="Arial"/>
          <w:b/>
          <w:sz w:val="24"/>
          <w:szCs w:val="24"/>
        </w:rPr>
        <w:tab/>
      </w:r>
      <w:r w:rsidR="00BF5265" w:rsidRPr="008C2153">
        <w:rPr>
          <w:rFonts w:ascii="Arial" w:hAnsi="Arial" w:cs="Arial"/>
          <w:b/>
          <w:sz w:val="24"/>
          <w:szCs w:val="24"/>
        </w:rPr>
        <w:tab/>
      </w:r>
      <w:r w:rsidR="00BF5265" w:rsidRPr="008C2153">
        <w:rPr>
          <w:rFonts w:ascii="Arial" w:hAnsi="Arial" w:cs="Arial"/>
          <w:b/>
          <w:sz w:val="24"/>
          <w:szCs w:val="24"/>
        </w:rPr>
        <w:tab/>
      </w:r>
      <w:hyperlink r:id="rId13" w:history="1">
        <w:r w:rsidR="00BF5265" w:rsidRPr="008C2153">
          <w:rPr>
            <w:rStyle w:val="Lienhypertexte"/>
            <w:rFonts w:ascii="Arial" w:hAnsi="Arial" w:cs="Arial"/>
            <w:b/>
            <w:sz w:val="24"/>
            <w:szCs w:val="24"/>
          </w:rPr>
          <w:t>Exemple 6 : distribution</w:t>
        </w:r>
      </w:hyperlink>
      <w:r w:rsidR="00BF5265" w:rsidRPr="008C2153">
        <w:rPr>
          <w:rFonts w:ascii="Arial" w:hAnsi="Arial" w:cs="Arial"/>
          <w:b/>
          <w:sz w:val="24"/>
          <w:szCs w:val="24"/>
        </w:rPr>
        <w:t xml:space="preserve"> </w:t>
      </w:r>
    </w:p>
    <w:p w:rsidR="006359B1" w:rsidRPr="008C2153" w:rsidRDefault="006359B1" w:rsidP="008C2153">
      <w:pPr>
        <w:jc w:val="both"/>
        <w:rPr>
          <w:rFonts w:ascii="Arial" w:hAnsi="Arial" w:cs="Arial"/>
          <w:b/>
          <w:sz w:val="24"/>
          <w:szCs w:val="24"/>
        </w:rPr>
      </w:pPr>
    </w:p>
    <w:sectPr w:rsidR="006359B1" w:rsidRPr="008C2153" w:rsidSect="009B494B">
      <w:headerReference w:type="default" r:id="rId14"/>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Liberation Serif">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94"/>
      <w:gridCol w:w="6114"/>
      <w:gridCol w:w="1014"/>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FF43C2">
          <w:pPr>
            <w:jc w:val="center"/>
            <w:rPr>
              <w:b/>
            </w:rPr>
          </w:pPr>
          <w:r>
            <w:rPr>
              <w:b/>
              <w:sz w:val="28"/>
            </w:rPr>
            <w:t>Unité</w:t>
          </w:r>
          <w:r w:rsidR="000B5E3D">
            <w:rPr>
              <w:b/>
              <w:sz w:val="28"/>
            </w:rPr>
            <w:t xml:space="preserve">s </w:t>
          </w:r>
          <w:r>
            <w:rPr>
              <w:b/>
              <w:sz w:val="28"/>
            </w:rPr>
            <w:t>U</w:t>
          </w:r>
          <w:r w:rsidR="000B5E3D">
            <w:rPr>
              <w:b/>
              <w:sz w:val="28"/>
            </w:rPr>
            <w:t>6</w:t>
          </w:r>
          <w:r w:rsidR="00075E42">
            <w:rPr>
              <w:b/>
              <w:sz w:val="28"/>
            </w:rPr>
            <w:t>2</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DA4045">
            <w:rPr>
              <w:b/>
              <w:bCs/>
              <w:noProof/>
              <w:sz w:val="16"/>
            </w:rPr>
            <w:t>4</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DA4045">
            <w:rPr>
              <w:b/>
              <w:bCs/>
              <w:noProof/>
              <w:sz w:val="16"/>
            </w:rPr>
            <w:t>5</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nsid w:val="064B11C3"/>
    <w:multiLevelType w:val="hybridMultilevel"/>
    <w:tmpl w:val="81E6BBF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4">
    <w:nsid w:val="0B3238B0"/>
    <w:multiLevelType w:val="hybridMultilevel"/>
    <w:tmpl w:val="CB0AF78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nsid w:val="10832E20"/>
    <w:multiLevelType w:val="hybridMultilevel"/>
    <w:tmpl w:val="3B2EB1A6"/>
    <w:lvl w:ilvl="0" w:tplc="B19C5FFC">
      <w:start w:val="1"/>
      <w:numFmt w:val="decimal"/>
      <w:pStyle w:val="chappreuve"/>
      <w:lvlText w:val="%1."/>
      <w:lvlJc w:val="left"/>
      <w:pPr>
        <w:tabs>
          <w:tab w:val="num" w:pos="360"/>
        </w:tabs>
        <w:ind w:left="360" w:hanging="360"/>
      </w:pPr>
      <w:rPr>
        <w:rFonts w:cs="Times New Roman" w:hint="default"/>
      </w:rPr>
    </w:lvl>
    <w:lvl w:ilvl="1" w:tplc="AC68AA00">
      <w:start w:val="1"/>
      <w:numFmt w:val="decimal"/>
      <w:lvlText w:val="2.%2 -"/>
      <w:lvlJc w:val="left"/>
      <w:pPr>
        <w:tabs>
          <w:tab w:val="num" w:pos="360"/>
        </w:tabs>
        <w:ind w:left="360" w:hanging="360"/>
      </w:pPr>
      <w:rPr>
        <w:rFonts w:cs="Times New Roman" w:hint="default"/>
      </w:rPr>
    </w:lvl>
    <w:lvl w:ilvl="2" w:tplc="CCE61A44">
      <w:numFmt w:val="bullet"/>
      <w:lvlText w:val="-"/>
      <w:lvlJc w:val="left"/>
      <w:pPr>
        <w:tabs>
          <w:tab w:val="num" w:pos="1260"/>
        </w:tabs>
        <w:ind w:left="1260" w:hanging="360"/>
      </w:pPr>
      <w:rPr>
        <w:rFonts w:ascii="Arial" w:eastAsia="Times New Roman" w:hAnsi="Arial" w:hint="default"/>
      </w:rPr>
    </w:lvl>
    <w:lvl w:ilvl="3" w:tplc="AEAA24BE">
      <w:start w:val="2"/>
      <w:numFmt w:val="decimal"/>
      <w:lvlText w:val="%4"/>
      <w:lvlJc w:val="left"/>
      <w:pPr>
        <w:ind w:left="1800" w:hanging="360"/>
      </w:pPr>
      <w:rPr>
        <w:rFonts w:hint="default"/>
      </w:rPr>
    </w:lvl>
    <w:lvl w:ilvl="4" w:tplc="040C0019" w:tentative="1">
      <w:start w:val="1"/>
      <w:numFmt w:val="lowerLetter"/>
      <w:lvlText w:val="%5."/>
      <w:lvlJc w:val="left"/>
      <w:pPr>
        <w:tabs>
          <w:tab w:val="num" w:pos="2520"/>
        </w:tabs>
        <w:ind w:left="2520" w:hanging="360"/>
      </w:pPr>
      <w:rPr>
        <w:rFonts w:cs="Times New Roman"/>
      </w:rPr>
    </w:lvl>
    <w:lvl w:ilvl="5" w:tplc="040C001B" w:tentative="1">
      <w:start w:val="1"/>
      <w:numFmt w:val="lowerRoman"/>
      <w:lvlText w:val="%6."/>
      <w:lvlJc w:val="right"/>
      <w:pPr>
        <w:tabs>
          <w:tab w:val="num" w:pos="3240"/>
        </w:tabs>
        <w:ind w:left="3240" w:hanging="180"/>
      </w:pPr>
      <w:rPr>
        <w:rFonts w:cs="Times New Roman"/>
      </w:rPr>
    </w:lvl>
    <w:lvl w:ilvl="6" w:tplc="040C000F" w:tentative="1">
      <w:start w:val="1"/>
      <w:numFmt w:val="decimal"/>
      <w:lvlText w:val="%7."/>
      <w:lvlJc w:val="left"/>
      <w:pPr>
        <w:tabs>
          <w:tab w:val="num" w:pos="3960"/>
        </w:tabs>
        <w:ind w:left="3960" w:hanging="360"/>
      </w:pPr>
      <w:rPr>
        <w:rFonts w:cs="Times New Roman"/>
      </w:rPr>
    </w:lvl>
    <w:lvl w:ilvl="7" w:tplc="040C0019" w:tentative="1">
      <w:start w:val="1"/>
      <w:numFmt w:val="lowerLetter"/>
      <w:lvlText w:val="%8."/>
      <w:lvlJc w:val="left"/>
      <w:pPr>
        <w:tabs>
          <w:tab w:val="num" w:pos="4680"/>
        </w:tabs>
        <w:ind w:left="4680" w:hanging="360"/>
      </w:pPr>
      <w:rPr>
        <w:rFonts w:cs="Times New Roman"/>
      </w:rPr>
    </w:lvl>
    <w:lvl w:ilvl="8" w:tplc="040C001B" w:tentative="1">
      <w:start w:val="1"/>
      <w:numFmt w:val="lowerRoman"/>
      <w:lvlText w:val="%9."/>
      <w:lvlJc w:val="right"/>
      <w:pPr>
        <w:tabs>
          <w:tab w:val="num" w:pos="5400"/>
        </w:tabs>
        <w:ind w:left="5400" w:hanging="180"/>
      </w:pPr>
      <w:rPr>
        <w:rFonts w:cs="Times New Roman"/>
      </w:rPr>
    </w:lvl>
  </w:abstractNum>
  <w:abstractNum w:abstractNumId="6">
    <w:nsid w:val="16F43A32"/>
    <w:multiLevelType w:val="hybridMultilevel"/>
    <w:tmpl w:val="BA00181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
    <w:nsid w:val="17862C2A"/>
    <w:multiLevelType w:val="hybridMultilevel"/>
    <w:tmpl w:val="1BBA303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11">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13">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nsid w:val="46032C8B"/>
    <w:multiLevelType w:val="hybridMultilevel"/>
    <w:tmpl w:val="34201D8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6">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4D5571D0"/>
    <w:multiLevelType w:val="hybridMultilevel"/>
    <w:tmpl w:val="5CB86F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BF0F3D"/>
    <w:multiLevelType w:val="hybridMultilevel"/>
    <w:tmpl w:val="93222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24">
    <w:nsid w:val="79993C2D"/>
    <w:multiLevelType w:val="hybridMultilevel"/>
    <w:tmpl w:val="8F1221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EAC7273"/>
    <w:multiLevelType w:val="hybridMultilevel"/>
    <w:tmpl w:val="09462C4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23"/>
  </w:num>
  <w:num w:numId="2">
    <w:abstractNumId w:val="19"/>
  </w:num>
  <w:num w:numId="3">
    <w:abstractNumId w:val="1"/>
  </w:num>
  <w:num w:numId="4">
    <w:abstractNumId w:val="8"/>
  </w:num>
  <w:num w:numId="5">
    <w:abstractNumId w:val="10"/>
  </w:num>
  <w:num w:numId="6">
    <w:abstractNumId w:val="21"/>
  </w:num>
  <w:num w:numId="7">
    <w:abstractNumId w:val="15"/>
  </w:num>
  <w:num w:numId="8">
    <w:abstractNumId w:val="3"/>
  </w:num>
  <w:num w:numId="9">
    <w:abstractNumId w:val="16"/>
  </w:num>
  <w:num w:numId="10">
    <w:abstractNumId w:val="9"/>
  </w:num>
  <w:num w:numId="11">
    <w:abstractNumId w:val="18"/>
  </w:num>
  <w:num w:numId="12">
    <w:abstractNumId w:val="11"/>
  </w:num>
  <w:num w:numId="13">
    <w:abstractNumId w:val="0"/>
  </w:num>
  <w:num w:numId="14">
    <w:abstractNumId w:val="22"/>
  </w:num>
  <w:num w:numId="15">
    <w:abstractNumId w:val="13"/>
  </w:num>
  <w:num w:numId="16">
    <w:abstractNumId w:val="12"/>
  </w:num>
  <w:num w:numId="17">
    <w:abstractNumId w:val="6"/>
  </w:num>
  <w:num w:numId="18">
    <w:abstractNumId w:val="20"/>
  </w:num>
  <w:num w:numId="19">
    <w:abstractNumId w:val="17"/>
  </w:num>
  <w:num w:numId="20">
    <w:abstractNumId w:val="7"/>
  </w:num>
  <w:num w:numId="21">
    <w:abstractNumId w:val="24"/>
  </w:num>
  <w:num w:numId="22">
    <w:abstractNumId w:val="14"/>
  </w:num>
  <w:num w:numId="23">
    <w:abstractNumId w:val="4"/>
  </w:num>
  <w:num w:numId="24">
    <w:abstractNumId w:val="25"/>
  </w:num>
  <w:num w:numId="25">
    <w:abstractNumId w:val="5"/>
  </w:num>
  <w:num w:numId="2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94B"/>
    <w:rsid w:val="00000A9C"/>
    <w:rsid w:val="00007888"/>
    <w:rsid w:val="000400A1"/>
    <w:rsid w:val="00075E42"/>
    <w:rsid w:val="00093526"/>
    <w:rsid w:val="0009446A"/>
    <w:rsid w:val="000B5E3D"/>
    <w:rsid w:val="00147CF7"/>
    <w:rsid w:val="001667C8"/>
    <w:rsid w:val="001D40B4"/>
    <w:rsid w:val="00251B7B"/>
    <w:rsid w:val="00267579"/>
    <w:rsid w:val="002B6148"/>
    <w:rsid w:val="00304DF6"/>
    <w:rsid w:val="003861CB"/>
    <w:rsid w:val="003B33BC"/>
    <w:rsid w:val="003C1BE7"/>
    <w:rsid w:val="00425112"/>
    <w:rsid w:val="004D7188"/>
    <w:rsid w:val="005404F8"/>
    <w:rsid w:val="005751E8"/>
    <w:rsid w:val="0058446A"/>
    <w:rsid w:val="005F7CA5"/>
    <w:rsid w:val="0062634B"/>
    <w:rsid w:val="006359B1"/>
    <w:rsid w:val="006F0F62"/>
    <w:rsid w:val="007A1F39"/>
    <w:rsid w:val="007D12F3"/>
    <w:rsid w:val="007D495F"/>
    <w:rsid w:val="00804E20"/>
    <w:rsid w:val="00884690"/>
    <w:rsid w:val="008C2153"/>
    <w:rsid w:val="008F60F5"/>
    <w:rsid w:val="009B494B"/>
    <w:rsid w:val="00A106BD"/>
    <w:rsid w:val="00A150BC"/>
    <w:rsid w:val="00A43354"/>
    <w:rsid w:val="00A861C5"/>
    <w:rsid w:val="00A94951"/>
    <w:rsid w:val="00A94BE6"/>
    <w:rsid w:val="00AF1106"/>
    <w:rsid w:val="00B275CD"/>
    <w:rsid w:val="00B77794"/>
    <w:rsid w:val="00BF5265"/>
    <w:rsid w:val="00C54779"/>
    <w:rsid w:val="00C863F7"/>
    <w:rsid w:val="00CD1F0C"/>
    <w:rsid w:val="00D42D13"/>
    <w:rsid w:val="00D56682"/>
    <w:rsid w:val="00D84E74"/>
    <w:rsid w:val="00DA4045"/>
    <w:rsid w:val="00DB3762"/>
    <w:rsid w:val="00DC5DA6"/>
    <w:rsid w:val="00E50333"/>
    <w:rsid w:val="00E55925"/>
    <w:rsid w:val="00E92936"/>
    <w:rsid w:val="00E95A12"/>
    <w:rsid w:val="00F07D71"/>
    <w:rsid w:val="00F30B49"/>
    <w:rsid w:val="00F43F7A"/>
    <w:rsid w:val="00F56DAF"/>
    <w:rsid w:val="00F66AEF"/>
    <w:rsid w:val="00FA3C61"/>
    <w:rsid w:val="00FF43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 w:type="paragraph" w:customStyle="1" w:styleId="chappreuve">
    <w:name w:val="chap épreuve"/>
    <w:basedOn w:val="Normal"/>
    <w:link w:val="chappreuveCar"/>
    <w:rsid w:val="00FF43C2"/>
    <w:pPr>
      <w:numPr>
        <w:numId w:val="25"/>
      </w:numPr>
      <w:spacing w:before="240" w:line="240" w:lineRule="auto"/>
      <w:jc w:val="both"/>
    </w:pPr>
    <w:rPr>
      <w:rFonts w:ascii="Arial" w:eastAsia="Arial Unicode MS" w:hAnsi="Arial" w:cs="Arial"/>
      <w:b/>
      <w:kern w:val="16"/>
      <w:sz w:val="24"/>
      <w:szCs w:val="24"/>
      <w:lang w:eastAsia="fr-FR"/>
    </w:rPr>
  </w:style>
  <w:style w:type="character" w:customStyle="1" w:styleId="chappreuveCar">
    <w:name w:val="chap épreuve Car"/>
    <w:link w:val="chappreuve"/>
    <w:locked/>
    <w:rsid w:val="00FF43C2"/>
    <w:rPr>
      <w:rFonts w:ascii="Arial" w:eastAsia="Arial Unicode MS" w:hAnsi="Arial" w:cs="Arial"/>
      <w:b/>
      <w:kern w:val="16"/>
      <w:sz w:val="24"/>
      <w:szCs w:val="24"/>
      <w:lang w:eastAsia="fr-FR"/>
    </w:rPr>
  </w:style>
  <w:style w:type="character" w:styleId="Lienhypertextesuivivisit">
    <w:name w:val="FollowedHyperlink"/>
    <w:basedOn w:val="Policepardfaut"/>
    <w:uiPriority w:val="99"/>
    <w:semiHidden/>
    <w:unhideWhenUsed/>
    <w:rsid w:val="00B275C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 w:type="paragraph" w:customStyle="1" w:styleId="chappreuve">
    <w:name w:val="chap épreuve"/>
    <w:basedOn w:val="Normal"/>
    <w:link w:val="chappreuveCar"/>
    <w:rsid w:val="00FF43C2"/>
    <w:pPr>
      <w:numPr>
        <w:numId w:val="25"/>
      </w:numPr>
      <w:spacing w:before="240" w:line="240" w:lineRule="auto"/>
      <w:jc w:val="both"/>
    </w:pPr>
    <w:rPr>
      <w:rFonts w:ascii="Arial" w:eastAsia="Arial Unicode MS" w:hAnsi="Arial" w:cs="Arial"/>
      <w:b/>
      <w:kern w:val="16"/>
      <w:sz w:val="24"/>
      <w:szCs w:val="24"/>
      <w:lang w:eastAsia="fr-FR"/>
    </w:rPr>
  </w:style>
  <w:style w:type="character" w:customStyle="1" w:styleId="chappreuveCar">
    <w:name w:val="chap épreuve Car"/>
    <w:link w:val="chappreuve"/>
    <w:locked/>
    <w:rsid w:val="00FF43C2"/>
    <w:rPr>
      <w:rFonts w:ascii="Arial" w:eastAsia="Arial Unicode MS" w:hAnsi="Arial" w:cs="Arial"/>
      <w:b/>
      <w:kern w:val="16"/>
      <w:sz w:val="24"/>
      <w:szCs w:val="24"/>
      <w:lang w:eastAsia="fr-FR"/>
    </w:rPr>
  </w:style>
  <w:style w:type="character" w:styleId="Lienhypertextesuivivisit">
    <w:name w:val="FollowedHyperlink"/>
    <w:basedOn w:val="Policepardfaut"/>
    <w:uiPriority w:val="99"/>
    <w:semiHidden/>
    <w:unhideWhenUsed/>
    <w:rsid w:val="00B275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039890925">
      <w:bodyDiv w:val="1"/>
      <w:marLeft w:val="0"/>
      <w:marRight w:val="0"/>
      <w:marTop w:val="0"/>
      <w:marBottom w:val="0"/>
      <w:divBdr>
        <w:top w:val="none" w:sz="0" w:space="0" w:color="auto"/>
        <w:left w:val="none" w:sz="0" w:space="0" w:color="auto"/>
        <w:bottom w:val="none" w:sz="0" w:space="0" w:color="auto"/>
        <w:right w:val="none" w:sz="0" w:space="0" w:color="auto"/>
      </w:divBdr>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0630081W-FS-1\home$\cpojolat\Documents\Travail%20IEN%202019-20\CPC%20BTS%20Rep&#232;re%20Formation\Repere-Formation%20BTS-Elec%20Publi&#233;\Fiche%20Exemple%20U61-U62%20Ex1%20Pharmacie.docx" TargetMode="External"/><Relationship Id="rId13" Type="http://schemas.openxmlformats.org/officeDocument/2006/relationships/hyperlink" Target="file:///\\0630081W-FS-1\home$\cpojolat\Documents\Travail%20IEN%202019-20\CPC%20BTS%20Rep&#232;re%20Formation\Repere-Formation%20BTS-Elec%20Publi&#233;\Fiche%20Exemple%20U61-U62%20Ex6%20Distribution.doc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0630081W-FS-1\home$\cpojolat\Documents\Travail%20IEN%202019-20\CPC%20BTS%20Rep&#232;re%20Formation\Repere-Formation%20BTS-Elec%20Publi&#233;\Fiche%20Exemple%20U61-U62%20Ex5%20Production%20Energie.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0630081W-FS-1\home$\cpojolat\Documents\Travail%20IEN%202019-20\CPC%20BTS%20Rep&#232;re%20Formation\Repere-Formation%20BTS-Elec%20Publi&#233;\Fiche%20Exemple%20U61-U62%20Ex4%20Industrie.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0630081W-FS-1\home$\cpojolat\Documents\Travail%20IEN%202019-20\CPC%20BTS%20Rep&#232;re%20Formation\Repere-Formation%20BTS-Elec%20Publi&#233;\Fiche%20Exemple%20U61-U62%20Ex3%20Infrastructure.docx" TargetMode="External"/><Relationship Id="rId4" Type="http://schemas.openxmlformats.org/officeDocument/2006/relationships/settings" Target="settings.xml"/><Relationship Id="rId9" Type="http://schemas.openxmlformats.org/officeDocument/2006/relationships/hyperlink" Target="file:///\\0630081W-FS-1\home$\cpojolat\Documents\Travail%20IEN%202019-20\CPC%20BTS%20Rep&#232;re%20Formation\Repere-Formation%20BTS-Elec%20Publi&#233;\Fiche%20Exemple%20U61-U62%20Ex2%20Station%20relevage.doc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2091</Words>
  <Characters>11502</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Fuji</cp:lastModifiedBy>
  <cp:revision>42</cp:revision>
  <dcterms:created xsi:type="dcterms:W3CDTF">2020-04-09T13:29:00Z</dcterms:created>
  <dcterms:modified xsi:type="dcterms:W3CDTF">2020-05-18T15:55:00Z</dcterms:modified>
</cp:coreProperties>
</file>